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FD44D" w14:textId="77777777" w:rsidR="00B57734" w:rsidRDefault="00B57734">
      <w:pPr>
        <w:spacing w:before="1800" w:after="1800"/>
      </w:pPr>
    </w:p>
    <w:p w14:paraId="78F062B7" w14:textId="77777777" w:rsidR="00B57734" w:rsidRDefault="00000000">
      <w:pPr>
        <w:spacing w:after="60"/>
        <w:jc w:val="center"/>
      </w:pPr>
      <w:r>
        <w:rPr>
          <w:rFonts w:ascii="Georgia" w:eastAsia="Georgia" w:hAnsi="Georgia" w:cs="Georgia"/>
          <w:b/>
          <w:bCs/>
          <w:color w:val="5C2018"/>
          <w:spacing w:val="600"/>
          <w:sz w:val="72"/>
          <w:szCs w:val="72"/>
        </w:rPr>
        <w:t>E N Y A</w:t>
      </w:r>
    </w:p>
    <w:p w14:paraId="3907F107" w14:textId="77777777" w:rsidR="00B57734" w:rsidRDefault="00000000">
      <w:pPr>
        <w:pBdr>
          <w:bottom w:val="single" w:sz="4" w:space="10" w:color="C2582A"/>
        </w:pBdr>
        <w:spacing w:before="60" w:after="40"/>
        <w:jc w:val="center"/>
      </w:pPr>
      <w:r>
        <w:rPr>
          <w:color w:val="C2582A"/>
          <w:spacing w:val="500"/>
          <w:sz w:val="32"/>
          <w:szCs w:val="32"/>
        </w:rPr>
        <w:t>COACHING</w:t>
      </w:r>
    </w:p>
    <w:p w14:paraId="00B67EC6" w14:textId="77777777" w:rsidR="00B57734" w:rsidRDefault="00B57734">
      <w:pPr>
        <w:spacing w:before="300" w:after="300"/>
      </w:pPr>
    </w:p>
    <w:p w14:paraId="742A349D" w14:textId="77777777" w:rsidR="00B57734" w:rsidRDefault="00000000">
      <w:pPr>
        <w:spacing w:after="40"/>
        <w:jc w:val="center"/>
      </w:pPr>
      <w:r>
        <w:rPr>
          <w:rFonts w:ascii="Georgia" w:eastAsia="Georgia" w:hAnsi="Georgia" w:cs="Georgia"/>
          <w:i/>
          <w:iCs/>
          <w:color w:val="2A2A2A"/>
          <w:sz w:val="28"/>
          <w:szCs w:val="28"/>
        </w:rPr>
        <w:t>The spark within. Your next chapter.</w:t>
      </w:r>
    </w:p>
    <w:p w14:paraId="12315E34" w14:textId="77777777" w:rsidR="00B57734" w:rsidRDefault="00B57734">
      <w:pPr>
        <w:spacing w:before="200" w:after="200"/>
      </w:pPr>
    </w:p>
    <w:p w14:paraId="0AF7B6F4" w14:textId="77777777" w:rsidR="00B57734" w:rsidRDefault="00000000">
      <w:pPr>
        <w:spacing w:after="20"/>
        <w:jc w:val="center"/>
      </w:pPr>
      <w:r>
        <w:rPr>
          <w:rFonts w:ascii="Georgia" w:eastAsia="Georgia" w:hAnsi="Georgia" w:cs="Georgia"/>
          <w:i/>
          <w:iCs/>
          <w:color w:val="C2582A"/>
          <w:sz w:val="24"/>
          <w:szCs w:val="24"/>
        </w:rPr>
        <w:t>Little Fire</w:t>
      </w:r>
      <w:r>
        <w:rPr>
          <w:color w:val="CCCCCC"/>
        </w:rPr>
        <w:t xml:space="preserve">   ·   </w:t>
      </w:r>
      <w:r>
        <w:rPr>
          <w:rFonts w:ascii="Georgia" w:eastAsia="Georgia" w:hAnsi="Georgia" w:cs="Georgia"/>
          <w:i/>
          <w:iCs/>
          <w:color w:val="C2582A"/>
          <w:sz w:val="24"/>
          <w:szCs w:val="24"/>
        </w:rPr>
        <w:t>Kernel</w:t>
      </w:r>
      <w:r>
        <w:rPr>
          <w:color w:val="CCCCCC"/>
        </w:rPr>
        <w:t xml:space="preserve">   ·   </w:t>
      </w:r>
      <w:r>
        <w:rPr>
          <w:rFonts w:ascii="Georgia" w:eastAsia="Georgia" w:hAnsi="Georgia" w:cs="Georgia"/>
          <w:i/>
          <w:iCs/>
          <w:color w:val="C2582A"/>
          <w:sz w:val="24"/>
          <w:szCs w:val="24"/>
        </w:rPr>
        <w:t>Eye of God</w:t>
      </w:r>
      <w:r>
        <w:rPr>
          <w:color w:val="CCCCCC"/>
        </w:rPr>
        <w:t xml:space="preserve">   ·   </w:t>
      </w:r>
      <w:r>
        <w:rPr>
          <w:rFonts w:ascii="Georgia" w:eastAsia="Georgia" w:hAnsi="Georgia" w:cs="Georgia"/>
          <w:i/>
          <w:iCs/>
          <w:color w:val="C2582A"/>
          <w:sz w:val="24"/>
          <w:szCs w:val="24"/>
        </w:rPr>
        <w:t>Divine Care</w:t>
      </w:r>
    </w:p>
    <w:p w14:paraId="5C325BBF" w14:textId="77777777" w:rsidR="00B57734" w:rsidRDefault="00000000">
      <w:pPr>
        <w:spacing w:after="20"/>
        <w:jc w:val="center"/>
      </w:pPr>
      <w:r>
        <w:rPr>
          <w:i/>
          <w:iCs/>
          <w:color w:val="999999"/>
          <w:sz w:val="18"/>
          <w:szCs w:val="18"/>
        </w:rPr>
        <w:t>Irish  ·  Celtic  ·  Hebrew  ·  Arabic</w:t>
      </w:r>
    </w:p>
    <w:p w14:paraId="12F69591" w14:textId="77777777" w:rsidR="00B57734" w:rsidRDefault="00B57734">
      <w:pPr>
        <w:spacing w:before="600" w:after="600"/>
      </w:pPr>
    </w:p>
    <w:p w14:paraId="18D493BA" w14:textId="77777777" w:rsidR="00B57734" w:rsidRDefault="00000000">
      <w:pPr>
        <w:pBdr>
          <w:top w:val="single" w:sz="2" w:space="8" w:color="C2582A"/>
        </w:pBdr>
        <w:spacing w:before="200" w:after="100"/>
        <w:jc w:val="center"/>
      </w:pPr>
      <w:r>
        <w:rPr>
          <w:b/>
          <w:bCs/>
          <w:color w:val="5C2018"/>
          <w:sz w:val="26"/>
          <w:szCs w:val="26"/>
        </w:rPr>
        <w:t>Brand Brief &amp; Identity Guide</w:t>
      </w:r>
    </w:p>
    <w:p w14:paraId="2E33F4F4" w14:textId="77777777" w:rsidR="00B57734" w:rsidRDefault="00000000">
      <w:pPr>
        <w:spacing w:after="60"/>
        <w:jc w:val="center"/>
      </w:pPr>
      <w:r>
        <w:rPr>
          <w:color w:val="888888"/>
          <w:sz w:val="20"/>
          <w:szCs w:val="20"/>
        </w:rPr>
        <w:t>Prepared: February 2026</w:t>
      </w:r>
    </w:p>
    <w:p w14:paraId="1A48F8D4" w14:textId="77777777" w:rsidR="00B57734" w:rsidRDefault="00000000">
      <w:pPr>
        <w:jc w:val="center"/>
      </w:pPr>
      <w:r>
        <w:rPr>
          <w:color w:val="AAAAAA"/>
          <w:spacing w:val="200"/>
          <w:sz w:val="18"/>
          <w:szCs w:val="18"/>
        </w:rPr>
        <w:t>CONFIDENTIAL</w:t>
      </w:r>
    </w:p>
    <w:p w14:paraId="7C7E9BBA" w14:textId="77777777" w:rsidR="00B57734" w:rsidRDefault="00B57734">
      <w:pPr>
        <w:sectPr w:rsidR="00B57734">
          <w:pgSz w:w="12240" w:h="15840"/>
          <w:pgMar w:top="1440" w:right="1440" w:bottom="1440" w:left="1440" w:header="708" w:footer="708" w:gutter="0"/>
          <w:cols w:space="720"/>
          <w:docGrid w:linePitch="360"/>
        </w:sectPr>
      </w:pPr>
    </w:p>
    <w:p w14:paraId="2029300C" w14:textId="77777777" w:rsidR="00B57734" w:rsidRDefault="00000000">
      <w:pPr>
        <w:pStyle w:val="Heading1"/>
      </w:pPr>
      <w:r>
        <w:lastRenderedPageBreak/>
        <w:t>The Power Behind the Name</w:t>
      </w:r>
    </w:p>
    <w:p w14:paraId="67251167" w14:textId="77777777" w:rsidR="00B57734" w:rsidRDefault="00B57734">
      <w:pPr>
        <w:pBdr>
          <w:bottom w:val="single" w:sz="4" w:space="1" w:color="C2582A"/>
        </w:pBdr>
        <w:spacing w:before="200" w:after="200"/>
      </w:pPr>
    </w:p>
    <w:p w14:paraId="14197C7B" w14:textId="77777777" w:rsidR="00B57734" w:rsidRDefault="00000000">
      <w:pPr>
        <w:spacing w:after="160" w:line="300" w:lineRule="auto"/>
      </w:pPr>
      <w:r>
        <w:rPr>
          <w:color w:val="2A2A2A"/>
        </w:rPr>
        <w:t>Enya is the anglicised form of the ancient Irish name Eithne, one of the oldest and most storied names in Celtic mythology. But its resonance reaches far beyond Ireland. Across languages and traditions, the sounds and roots of Enya carry meanings that perfectly align with a brand built to help women rediscover their fire, their core, and their power.</w:t>
      </w:r>
    </w:p>
    <w:p w14:paraId="30C928EA" w14:textId="77777777" w:rsidR="00B57734" w:rsidRDefault="00B57734">
      <w:pPr>
        <w:spacing w:before="100" w:after="100"/>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600"/>
        <w:gridCol w:w="2600"/>
        <w:gridCol w:w="4160"/>
      </w:tblGrid>
      <w:tr w:rsidR="00B57734" w14:paraId="47CA9957" w14:textId="77777777">
        <w:tblPrEx>
          <w:tblCellMar>
            <w:top w:w="0" w:type="dxa"/>
            <w:bottom w:w="0" w:type="dxa"/>
          </w:tblCellMar>
        </w:tblPrEx>
        <w:tc>
          <w:tcPr>
            <w:tcW w:w="2600" w:type="dxa"/>
            <w:tcBorders>
              <w:top w:val="single" w:sz="1" w:space="0" w:color="E0D5CC"/>
              <w:left w:val="single" w:sz="1" w:space="0" w:color="E0D5CC"/>
              <w:bottom w:val="single" w:sz="1" w:space="0" w:color="E0D5CC"/>
              <w:right w:val="single" w:sz="1" w:space="0" w:color="E0D5CC"/>
            </w:tcBorders>
            <w:shd w:val="clear" w:color="auto" w:fill="5C2018"/>
            <w:tcMar>
              <w:top w:w="100" w:type="dxa"/>
              <w:left w:w="140" w:type="dxa"/>
              <w:bottom w:w="100" w:type="dxa"/>
              <w:right w:w="140" w:type="dxa"/>
            </w:tcMar>
          </w:tcPr>
          <w:p w14:paraId="3033759F" w14:textId="77777777" w:rsidR="00B57734" w:rsidRDefault="00000000">
            <w:r>
              <w:rPr>
                <w:b/>
                <w:bCs/>
                <w:color w:val="FFFFFF"/>
              </w:rPr>
              <w:t>Origin</w:t>
            </w:r>
          </w:p>
        </w:tc>
        <w:tc>
          <w:tcPr>
            <w:tcW w:w="2600" w:type="dxa"/>
            <w:tcBorders>
              <w:top w:val="single" w:sz="1" w:space="0" w:color="E0D5CC"/>
              <w:left w:val="single" w:sz="1" w:space="0" w:color="E0D5CC"/>
              <w:bottom w:val="single" w:sz="1" w:space="0" w:color="E0D5CC"/>
              <w:right w:val="single" w:sz="1" w:space="0" w:color="E0D5CC"/>
            </w:tcBorders>
            <w:shd w:val="clear" w:color="auto" w:fill="5C2018"/>
            <w:tcMar>
              <w:top w:w="100" w:type="dxa"/>
              <w:left w:w="140" w:type="dxa"/>
              <w:bottom w:w="100" w:type="dxa"/>
              <w:right w:w="140" w:type="dxa"/>
            </w:tcMar>
          </w:tcPr>
          <w:p w14:paraId="41341BB8" w14:textId="77777777" w:rsidR="00B57734" w:rsidRDefault="00000000">
            <w:r>
              <w:rPr>
                <w:b/>
                <w:bCs/>
                <w:color w:val="FFFFFF"/>
              </w:rPr>
              <w:t>Meaning</w:t>
            </w:r>
          </w:p>
        </w:tc>
        <w:tc>
          <w:tcPr>
            <w:tcW w:w="4160" w:type="dxa"/>
            <w:tcBorders>
              <w:top w:val="single" w:sz="1" w:space="0" w:color="E0D5CC"/>
              <w:left w:val="single" w:sz="1" w:space="0" w:color="E0D5CC"/>
              <w:bottom w:val="single" w:sz="1" w:space="0" w:color="E0D5CC"/>
              <w:right w:val="single" w:sz="1" w:space="0" w:color="E0D5CC"/>
            </w:tcBorders>
            <w:shd w:val="clear" w:color="auto" w:fill="5C2018"/>
            <w:tcMar>
              <w:top w:w="100" w:type="dxa"/>
              <w:left w:w="140" w:type="dxa"/>
              <w:bottom w:w="100" w:type="dxa"/>
              <w:right w:w="140" w:type="dxa"/>
            </w:tcMar>
          </w:tcPr>
          <w:p w14:paraId="07183C36" w14:textId="77777777" w:rsidR="00B57734" w:rsidRDefault="00000000">
            <w:r>
              <w:rPr>
                <w:b/>
                <w:bCs/>
                <w:color w:val="FFFFFF"/>
              </w:rPr>
              <w:t>Brand Connection</w:t>
            </w:r>
          </w:p>
        </w:tc>
      </w:tr>
      <w:tr w:rsidR="00B57734" w14:paraId="355D8E5D" w14:textId="77777777">
        <w:tblPrEx>
          <w:tblCellMar>
            <w:top w:w="0" w:type="dxa"/>
            <w:bottom w:w="0" w:type="dxa"/>
          </w:tblCellMar>
        </w:tblPrEx>
        <w:tc>
          <w:tcPr>
            <w:tcW w:w="260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42698183" w14:textId="77777777" w:rsidR="00B57734" w:rsidRDefault="00000000">
            <w:r>
              <w:rPr>
                <w:color w:val="2A2A2A"/>
              </w:rPr>
              <w:t>Irish Gaelic (Eithne)</w:t>
            </w:r>
          </w:p>
        </w:tc>
        <w:tc>
          <w:tcPr>
            <w:tcW w:w="260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649A4F70" w14:textId="77777777" w:rsidR="00B57734" w:rsidRDefault="00000000">
            <w:r>
              <w:rPr>
                <w:color w:val="2A2A2A"/>
              </w:rPr>
              <w:t>Kernel, grain, seed</w:t>
            </w:r>
          </w:p>
        </w:tc>
        <w:tc>
          <w:tcPr>
            <w:tcW w:w="416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0EE65528" w14:textId="77777777" w:rsidR="00B57734" w:rsidRDefault="00000000">
            <w:r>
              <w:rPr>
                <w:color w:val="2A2A2A"/>
              </w:rPr>
              <w:t>The essential core — your deepest potential waiting to grow</w:t>
            </w:r>
          </w:p>
        </w:tc>
      </w:tr>
      <w:tr w:rsidR="00B57734" w14:paraId="4E2AF874" w14:textId="77777777">
        <w:tblPrEx>
          <w:tblCellMar>
            <w:top w:w="0" w:type="dxa"/>
            <w:bottom w:w="0" w:type="dxa"/>
          </w:tblCellMar>
        </w:tblPrEx>
        <w:tc>
          <w:tcPr>
            <w:tcW w:w="260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612B4D6A" w14:textId="77777777" w:rsidR="00B57734" w:rsidRDefault="00000000">
            <w:r>
              <w:rPr>
                <w:color w:val="2A2A2A"/>
              </w:rPr>
              <w:t>Celtic</w:t>
            </w:r>
          </w:p>
        </w:tc>
        <w:tc>
          <w:tcPr>
            <w:tcW w:w="260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5545CE39" w14:textId="77777777" w:rsidR="00B57734" w:rsidRDefault="00000000">
            <w:r>
              <w:rPr>
                <w:color w:val="2A2A2A"/>
              </w:rPr>
              <w:t>Little fire</w:t>
            </w:r>
          </w:p>
        </w:tc>
        <w:tc>
          <w:tcPr>
            <w:tcW w:w="416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72053E11" w14:textId="77777777" w:rsidR="00B57734" w:rsidRDefault="00000000">
            <w:r>
              <w:rPr>
                <w:color w:val="2A2A2A"/>
              </w:rPr>
              <w:t>The inner spark that never dies, only waits to be reignited</w:t>
            </w:r>
          </w:p>
        </w:tc>
      </w:tr>
      <w:tr w:rsidR="00B57734" w14:paraId="686C916B" w14:textId="77777777">
        <w:tblPrEx>
          <w:tblCellMar>
            <w:top w:w="0" w:type="dxa"/>
            <w:bottom w:w="0" w:type="dxa"/>
          </w:tblCellMar>
        </w:tblPrEx>
        <w:tc>
          <w:tcPr>
            <w:tcW w:w="260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618A51BB" w14:textId="77777777" w:rsidR="00B57734" w:rsidRDefault="00000000">
            <w:r>
              <w:rPr>
                <w:color w:val="2A2A2A"/>
              </w:rPr>
              <w:t>Hebrew (Einya)</w:t>
            </w:r>
          </w:p>
        </w:tc>
        <w:tc>
          <w:tcPr>
            <w:tcW w:w="260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126E59BD" w14:textId="77777777" w:rsidR="00B57734" w:rsidRDefault="00000000">
            <w:r>
              <w:rPr>
                <w:color w:val="2A2A2A"/>
              </w:rPr>
              <w:t>Eye of God</w:t>
            </w:r>
          </w:p>
        </w:tc>
        <w:tc>
          <w:tcPr>
            <w:tcW w:w="416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2E75633B" w14:textId="77777777" w:rsidR="00B57734" w:rsidRDefault="00000000">
            <w:r>
              <w:rPr>
                <w:color w:val="2A2A2A"/>
              </w:rPr>
              <w:t>Being truly seen — divine attention and favour</w:t>
            </w:r>
          </w:p>
        </w:tc>
      </w:tr>
      <w:tr w:rsidR="00B57734" w14:paraId="6EDD424D" w14:textId="77777777">
        <w:tblPrEx>
          <w:tblCellMar>
            <w:top w:w="0" w:type="dxa"/>
            <w:bottom w:w="0" w:type="dxa"/>
          </w:tblCellMar>
        </w:tblPrEx>
        <w:tc>
          <w:tcPr>
            <w:tcW w:w="260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28139E8C" w14:textId="77777777" w:rsidR="00B57734" w:rsidRDefault="00000000">
            <w:r>
              <w:rPr>
                <w:color w:val="2A2A2A"/>
              </w:rPr>
              <w:t>Arabic (عناية)</w:t>
            </w:r>
          </w:p>
        </w:tc>
        <w:tc>
          <w:tcPr>
            <w:tcW w:w="260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13B6312F" w14:textId="77777777" w:rsidR="00B57734" w:rsidRDefault="00000000">
            <w:r>
              <w:rPr>
                <w:color w:val="2A2A2A"/>
              </w:rPr>
              <w:t>Care, divine providence</w:t>
            </w:r>
          </w:p>
        </w:tc>
        <w:tc>
          <w:tcPr>
            <w:tcW w:w="416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4F89A71F" w14:textId="77777777" w:rsidR="00B57734" w:rsidRDefault="00000000">
            <w:r>
              <w:rPr>
                <w:color w:val="2A2A2A"/>
              </w:rPr>
              <w:t>Guided, nurturing care from a higher purpose</w:t>
            </w:r>
          </w:p>
        </w:tc>
      </w:tr>
      <w:tr w:rsidR="00B57734" w14:paraId="2A4A4A01" w14:textId="77777777">
        <w:tblPrEx>
          <w:tblCellMar>
            <w:top w:w="0" w:type="dxa"/>
            <w:bottom w:w="0" w:type="dxa"/>
          </w:tblCellMar>
        </w:tblPrEx>
        <w:tc>
          <w:tcPr>
            <w:tcW w:w="260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39456F58" w14:textId="77777777" w:rsidR="00B57734" w:rsidRDefault="00000000">
            <w:r>
              <w:rPr>
                <w:color w:val="2A2A2A"/>
              </w:rPr>
              <w:t>Irish Mythology</w:t>
            </w:r>
          </w:p>
        </w:tc>
        <w:tc>
          <w:tcPr>
            <w:tcW w:w="260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37CD680C" w14:textId="77777777" w:rsidR="00B57734" w:rsidRDefault="00000000">
            <w:r>
              <w:rPr>
                <w:color w:val="2A2A2A"/>
              </w:rPr>
              <w:t>Mother of Lugh (Sun God)</w:t>
            </w:r>
          </w:p>
        </w:tc>
        <w:tc>
          <w:tcPr>
            <w:tcW w:w="416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5E1D6F78" w14:textId="77777777" w:rsidR="00B57734" w:rsidRDefault="00000000">
            <w:r>
              <w:rPr>
                <w:color w:val="2A2A2A"/>
              </w:rPr>
              <w:t>Maternal strength, power, and the birth of brilliance</w:t>
            </w:r>
          </w:p>
        </w:tc>
      </w:tr>
      <w:tr w:rsidR="00B57734" w14:paraId="43FFBF80" w14:textId="77777777">
        <w:tblPrEx>
          <w:tblCellMar>
            <w:top w:w="0" w:type="dxa"/>
            <w:bottom w:w="0" w:type="dxa"/>
          </w:tblCellMar>
        </w:tblPrEx>
        <w:tc>
          <w:tcPr>
            <w:tcW w:w="260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7F05C20E" w14:textId="77777777" w:rsidR="00B57734" w:rsidRDefault="00000000">
            <w:r>
              <w:rPr>
                <w:color w:val="2A2A2A"/>
              </w:rPr>
              <w:t>Greek (Aithne)</w:t>
            </w:r>
          </w:p>
        </w:tc>
        <w:tc>
          <w:tcPr>
            <w:tcW w:w="260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1AF28E0C" w14:textId="77777777" w:rsidR="00B57734" w:rsidRDefault="00000000">
            <w:r>
              <w:rPr>
                <w:color w:val="2A2A2A"/>
              </w:rPr>
              <w:t>Enlightenment</w:t>
            </w:r>
          </w:p>
        </w:tc>
        <w:tc>
          <w:tcPr>
            <w:tcW w:w="416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664018AE" w14:textId="77777777" w:rsidR="00B57734" w:rsidRDefault="00000000">
            <w:r>
              <w:rPr>
                <w:color w:val="2A2A2A"/>
              </w:rPr>
              <w:t>Illumination, wisdom, and clarity of vision</w:t>
            </w:r>
          </w:p>
        </w:tc>
      </w:tr>
      <w:tr w:rsidR="00B57734" w14:paraId="035B42A5" w14:textId="77777777">
        <w:tblPrEx>
          <w:tblCellMar>
            <w:top w:w="0" w:type="dxa"/>
            <w:bottom w:w="0" w:type="dxa"/>
          </w:tblCellMar>
        </w:tblPrEx>
        <w:tc>
          <w:tcPr>
            <w:tcW w:w="260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456267BE" w14:textId="77777777" w:rsidR="00B57734" w:rsidRDefault="00000000">
            <w:r>
              <w:rPr>
                <w:color w:val="2A2A2A"/>
              </w:rPr>
              <w:t>Latin (iustus)</w:t>
            </w:r>
          </w:p>
        </w:tc>
        <w:tc>
          <w:tcPr>
            <w:tcW w:w="260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6B32C07C" w14:textId="77777777" w:rsidR="00B57734" w:rsidRDefault="00000000">
            <w:r>
              <w:rPr>
                <w:color w:val="2A2A2A"/>
              </w:rPr>
              <w:t>Just, righteous</w:t>
            </w:r>
          </w:p>
        </w:tc>
        <w:tc>
          <w:tcPr>
            <w:tcW w:w="416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150F346F" w14:textId="77777777" w:rsidR="00B57734" w:rsidRDefault="00000000">
            <w:r>
              <w:rPr>
                <w:color w:val="2A2A2A"/>
              </w:rPr>
              <w:t>Fairness, integrity, and standing in your truth</w:t>
            </w:r>
          </w:p>
        </w:tc>
      </w:tr>
    </w:tbl>
    <w:p w14:paraId="5F186FE2" w14:textId="77777777" w:rsidR="00B57734" w:rsidRDefault="00B57734">
      <w:pPr>
        <w:spacing w:before="200" w:after="200"/>
      </w:pPr>
    </w:p>
    <w:p w14:paraId="478916EE" w14:textId="77777777" w:rsidR="00B57734" w:rsidRDefault="00000000">
      <w:pPr>
        <w:spacing w:after="160" w:line="300" w:lineRule="auto"/>
      </w:pPr>
      <w:r>
        <w:rPr>
          <w:i/>
          <w:iCs/>
          <w:color w:val="2A2A2A"/>
        </w:rPr>
        <w:t>In Irish mythology, Eithne was the mother of Lugh Lámhfhada — the radiant sun god, the hero of light. She was imprisoned in a tower, yet from that confinement she gave birth to the most brilliant figure in Celtic legend. Her story is one of resilience, hidden power, and the extraordinary emerging from constraint. For women in midlife who feel unseen or confined by society’s narratives, Enya is the perfect name: a reminder that your fire was never extinguished, and the most brilliant chapter often begins in the place where you felt most limited.</w:t>
      </w:r>
    </w:p>
    <w:p w14:paraId="71417C87" w14:textId="77777777" w:rsidR="00B57734" w:rsidRDefault="00000000">
      <w:r>
        <w:br w:type="page"/>
      </w:r>
    </w:p>
    <w:p w14:paraId="78533F99" w14:textId="77777777" w:rsidR="00B57734" w:rsidRDefault="00000000">
      <w:pPr>
        <w:pStyle w:val="Heading1"/>
      </w:pPr>
      <w:r>
        <w:lastRenderedPageBreak/>
        <w:t>1. Brand Overview</w:t>
      </w:r>
    </w:p>
    <w:p w14:paraId="2CBBDAD4" w14:textId="77777777" w:rsidR="00B57734" w:rsidRDefault="00B57734">
      <w:pPr>
        <w:pBdr>
          <w:bottom w:val="single" w:sz="4" w:space="1" w:color="C2582A"/>
        </w:pBdr>
        <w:spacing w:before="200" w:after="200"/>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000"/>
        <w:gridCol w:w="6360"/>
      </w:tblGrid>
      <w:tr w:rsidR="00B57734" w14:paraId="1AD8BC97" w14:textId="77777777">
        <w:tblPrEx>
          <w:tblCellMar>
            <w:top w:w="0" w:type="dxa"/>
            <w:bottom w:w="0" w:type="dxa"/>
          </w:tblCellMar>
        </w:tblPrEx>
        <w:tc>
          <w:tcPr>
            <w:tcW w:w="3000" w:type="dxa"/>
            <w:shd w:val="clear" w:color="auto" w:fill="FAF0E4"/>
            <w:tcMar>
              <w:top w:w="80" w:type="dxa"/>
              <w:left w:w="140" w:type="dxa"/>
              <w:bottom w:w="80" w:type="dxa"/>
              <w:right w:w="140" w:type="dxa"/>
            </w:tcMar>
          </w:tcPr>
          <w:p w14:paraId="3DC6AF70" w14:textId="77777777" w:rsidR="00B57734" w:rsidRDefault="00000000">
            <w:r>
              <w:rPr>
                <w:b/>
                <w:bCs/>
                <w:color w:val="5C2018"/>
              </w:rPr>
              <w:t>Brand Name</w:t>
            </w:r>
          </w:p>
        </w:tc>
        <w:tc>
          <w:tcPr>
            <w:tcW w:w="6360" w:type="dxa"/>
            <w:shd w:val="clear" w:color="auto" w:fill="FAF0E4"/>
            <w:tcMar>
              <w:top w:w="80" w:type="dxa"/>
              <w:left w:w="140" w:type="dxa"/>
              <w:bottom w:w="80" w:type="dxa"/>
              <w:right w:w="140" w:type="dxa"/>
            </w:tcMar>
          </w:tcPr>
          <w:p w14:paraId="0A452CEA" w14:textId="77777777" w:rsidR="00B57734" w:rsidRDefault="00000000">
            <w:r>
              <w:rPr>
                <w:color w:val="2A2A2A"/>
              </w:rPr>
              <w:t>Enya Coaching</w:t>
            </w:r>
          </w:p>
        </w:tc>
      </w:tr>
      <w:tr w:rsidR="00B57734" w14:paraId="7D7D937A" w14:textId="77777777">
        <w:tblPrEx>
          <w:tblCellMar>
            <w:top w:w="0" w:type="dxa"/>
            <w:bottom w:w="0" w:type="dxa"/>
          </w:tblCellMar>
        </w:tblPrEx>
        <w:tc>
          <w:tcPr>
            <w:tcW w:w="3000" w:type="dxa"/>
            <w:shd w:val="clear" w:color="auto" w:fill="FFFFFF"/>
            <w:tcMar>
              <w:top w:w="80" w:type="dxa"/>
              <w:left w:w="140" w:type="dxa"/>
              <w:bottom w:w="80" w:type="dxa"/>
              <w:right w:w="140" w:type="dxa"/>
            </w:tcMar>
          </w:tcPr>
          <w:p w14:paraId="07C7AD73" w14:textId="77777777" w:rsidR="00B57734" w:rsidRDefault="00000000">
            <w:r>
              <w:rPr>
                <w:b/>
                <w:bCs/>
                <w:color w:val="5C2018"/>
              </w:rPr>
              <w:t>Tagline</w:t>
            </w:r>
          </w:p>
        </w:tc>
        <w:tc>
          <w:tcPr>
            <w:tcW w:w="6360" w:type="dxa"/>
            <w:shd w:val="clear" w:color="auto" w:fill="FFFFFF"/>
            <w:tcMar>
              <w:top w:w="80" w:type="dxa"/>
              <w:left w:w="140" w:type="dxa"/>
              <w:bottom w:w="80" w:type="dxa"/>
              <w:right w:w="140" w:type="dxa"/>
            </w:tcMar>
          </w:tcPr>
          <w:p w14:paraId="1255B7EC" w14:textId="77777777" w:rsidR="00B57734" w:rsidRDefault="00000000">
            <w:r>
              <w:rPr>
                <w:color w:val="2A2A2A"/>
              </w:rPr>
              <w:t>The spark within. Your next chapter.</w:t>
            </w:r>
          </w:p>
        </w:tc>
      </w:tr>
      <w:tr w:rsidR="00B57734" w14:paraId="379A6C32" w14:textId="77777777">
        <w:tblPrEx>
          <w:tblCellMar>
            <w:top w:w="0" w:type="dxa"/>
            <w:bottom w:w="0" w:type="dxa"/>
          </w:tblCellMar>
        </w:tblPrEx>
        <w:tc>
          <w:tcPr>
            <w:tcW w:w="3000" w:type="dxa"/>
            <w:shd w:val="clear" w:color="auto" w:fill="FAF0E4"/>
            <w:tcMar>
              <w:top w:w="80" w:type="dxa"/>
              <w:left w:w="140" w:type="dxa"/>
              <w:bottom w:w="80" w:type="dxa"/>
              <w:right w:w="140" w:type="dxa"/>
            </w:tcMar>
          </w:tcPr>
          <w:p w14:paraId="558F98BE" w14:textId="77777777" w:rsidR="00B57734" w:rsidRDefault="00000000">
            <w:r>
              <w:rPr>
                <w:b/>
                <w:bCs/>
                <w:color w:val="5C2018"/>
              </w:rPr>
              <w:t>Alt Tagline</w:t>
            </w:r>
          </w:p>
        </w:tc>
        <w:tc>
          <w:tcPr>
            <w:tcW w:w="6360" w:type="dxa"/>
            <w:shd w:val="clear" w:color="auto" w:fill="FAF0E4"/>
            <w:tcMar>
              <w:top w:w="80" w:type="dxa"/>
              <w:left w:w="140" w:type="dxa"/>
              <w:bottom w:w="80" w:type="dxa"/>
              <w:right w:w="140" w:type="dxa"/>
            </w:tcMar>
          </w:tcPr>
          <w:p w14:paraId="00E3A0BF" w14:textId="77777777" w:rsidR="00B57734" w:rsidRDefault="00000000">
            <w:r>
              <w:rPr>
                <w:color w:val="2A2A2A"/>
              </w:rPr>
              <w:t>Your fire was never lost.</w:t>
            </w:r>
          </w:p>
        </w:tc>
      </w:tr>
      <w:tr w:rsidR="00B57734" w14:paraId="7A450C15" w14:textId="77777777">
        <w:tblPrEx>
          <w:tblCellMar>
            <w:top w:w="0" w:type="dxa"/>
            <w:bottom w:w="0" w:type="dxa"/>
          </w:tblCellMar>
        </w:tblPrEx>
        <w:tc>
          <w:tcPr>
            <w:tcW w:w="3000" w:type="dxa"/>
            <w:shd w:val="clear" w:color="auto" w:fill="FFFFFF"/>
            <w:tcMar>
              <w:top w:w="80" w:type="dxa"/>
              <w:left w:w="140" w:type="dxa"/>
              <w:bottom w:w="80" w:type="dxa"/>
              <w:right w:w="140" w:type="dxa"/>
            </w:tcMar>
          </w:tcPr>
          <w:p w14:paraId="3A358578" w14:textId="77777777" w:rsidR="00B57734" w:rsidRDefault="00000000">
            <w:r>
              <w:rPr>
                <w:b/>
                <w:bCs/>
                <w:color w:val="5C2018"/>
              </w:rPr>
              <w:t>Industry</w:t>
            </w:r>
          </w:p>
        </w:tc>
        <w:tc>
          <w:tcPr>
            <w:tcW w:w="6360" w:type="dxa"/>
            <w:shd w:val="clear" w:color="auto" w:fill="FFFFFF"/>
            <w:tcMar>
              <w:top w:w="80" w:type="dxa"/>
              <w:left w:w="140" w:type="dxa"/>
              <w:bottom w:w="80" w:type="dxa"/>
              <w:right w:w="140" w:type="dxa"/>
            </w:tcMar>
          </w:tcPr>
          <w:p w14:paraId="324E2097" w14:textId="77777777" w:rsidR="00B57734" w:rsidRDefault="00000000">
            <w:r>
              <w:rPr>
                <w:color w:val="2A2A2A"/>
              </w:rPr>
              <w:t>Women’s Health &amp; Wellbeing Coaching</w:t>
            </w:r>
          </w:p>
        </w:tc>
      </w:tr>
      <w:tr w:rsidR="00B57734" w14:paraId="0BF99969" w14:textId="77777777">
        <w:tblPrEx>
          <w:tblCellMar>
            <w:top w:w="0" w:type="dxa"/>
            <w:bottom w:w="0" w:type="dxa"/>
          </w:tblCellMar>
        </w:tblPrEx>
        <w:tc>
          <w:tcPr>
            <w:tcW w:w="3000" w:type="dxa"/>
            <w:shd w:val="clear" w:color="auto" w:fill="FAF0E4"/>
            <w:tcMar>
              <w:top w:w="80" w:type="dxa"/>
              <w:left w:w="140" w:type="dxa"/>
              <w:bottom w:w="80" w:type="dxa"/>
              <w:right w:w="140" w:type="dxa"/>
            </w:tcMar>
          </w:tcPr>
          <w:p w14:paraId="45ED698E" w14:textId="77777777" w:rsidR="00B57734" w:rsidRDefault="00000000">
            <w:r>
              <w:rPr>
                <w:b/>
                <w:bCs/>
                <w:color w:val="5C2018"/>
              </w:rPr>
              <w:t>Target Audience</w:t>
            </w:r>
          </w:p>
        </w:tc>
        <w:tc>
          <w:tcPr>
            <w:tcW w:w="6360" w:type="dxa"/>
            <w:shd w:val="clear" w:color="auto" w:fill="FAF0E4"/>
            <w:tcMar>
              <w:top w:w="80" w:type="dxa"/>
              <w:left w:w="140" w:type="dxa"/>
              <w:bottom w:w="80" w:type="dxa"/>
              <w:right w:w="140" w:type="dxa"/>
            </w:tcMar>
          </w:tcPr>
          <w:p w14:paraId="3FF74407" w14:textId="77777777" w:rsidR="00B57734" w:rsidRDefault="00000000">
            <w:r>
              <w:rPr>
                <w:color w:val="2A2A2A"/>
              </w:rPr>
              <w:t>Women aged 40–60</w:t>
            </w:r>
          </w:p>
        </w:tc>
      </w:tr>
      <w:tr w:rsidR="00B57734" w14:paraId="3E8FBCE1" w14:textId="77777777">
        <w:tblPrEx>
          <w:tblCellMar>
            <w:top w:w="0" w:type="dxa"/>
            <w:bottom w:w="0" w:type="dxa"/>
          </w:tblCellMar>
        </w:tblPrEx>
        <w:tc>
          <w:tcPr>
            <w:tcW w:w="3000" w:type="dxa"/>
            <w:shd w:val="clear" w:color="auto" w:fill="FFFFFF"/>
            <w:tcMar>
              <w:top w:w="80" w:type="dxa"/>
              <w:left w:w="140" w:type="dxa"/>
              <w:bottom w:w="80" w:type="dxa"/>
              <w:right w:w="140" w:type="dxa"/>
            </w:tcMar>
          </w:tcPr>
          <w:p w14:paraId="017F14F5" w14:textId="77777777" w:rsidR="00B57734" w:rsidRDefault="00000000">
            <w:r>
              <w:rPr>
                <w:b/>
                <w:bCs/>
                <w:color w:val="5C2018"/>
              </w:rPr>
              <w:t>Primary Domain</w:t>
            </w:r>
          </w:p>
        </w:tc>
        <w:tc>
          <w:tcPr>
            <w:tcW w:w="6360" w:type="dxa"/>
            <w:shd w:val="clear" w:color="auto" w:fill="FFFFFF"/>
            <w:tcMar>
              <w:top w:w="80" w:type="dxa"/>
              <w:left w:w="140" w:type="dxa"/>
              <w:bottom w:w="80" w:type="dxa"/>
              <w:right w:w="140" w:type="dxa"/>
            </w:tcMar>
          </w:tcPr>
          <w:p w14:paraId="0353BD3F" w14:textId="77777777" w:rsidR="00B57734" w:rsidRDefault="00000000">
            <w:r>
              <w:rPr>
                <w:color w:val="2A2A2A"/>
              </w:rPr>
              <w:t>enyacoaching.com</w:t>
            </w:r>
          </w:p>
        </w:tc>
      </w:tr>
      <w:tr w:rsidR="00B57734" w14:paraId="4D466FAA" w14:textId="77777777">
        <w:tblPrEx>
          <w:tblCellMar>
            <w:top w:w="0" w:type="dxa"/>
            <w:bottom w:w="0" w:type="dxa"/>
          </w:tblCellMar>
        </w:tblPrEx>
        <w:tc>
          <w:tcPr>
            <w:tcW w:w="3000" w:type="dxa"/>
            <w:shd w:val="clear" w:color="auto" w:fill="FAF0E4"/>
            <w:tcMar>
              <w:top w:w="80" w:type="dxa"/>
              <w:left w:w="140" w:type="dxa"/>
              <w:bottom w:w="80" w:type="dxa"/>
              <w:right w:w="140" w:type="dxa"/>
            </w:tcMar>
          </w:tcPr>
          <w:p w14:paraId="2B4DE269" w14:textId="77777777" w:rsidR="00B57734" w:rsidRDefault="00000000">
            <w:r>
              <w:rPr>
                <w:b/>
                <w:bCs/>
                <w:color w:val="5C2018"/>
              </w:rPr>
              <w:t>Alt Domains</w:t>
            </w:r>
          </w:p>
        </w:tc>
        <w:tc>
          <w:tcPr>
            <w:tcW w:w="6360" w:type="dxa"/>
            <w:shd w:val="clear" w:color="auto" w:fill="FAF0E4"/>
            <w:tcMar>
              <w:top w:w="80" w:type="dxa"/>
              <w:left w:w="140" w:type="dxa"/>
              <w:bottom w:w="80" w:type="dxa"/>
              <w:right w:w="140" w:type="dxa"/>
            </w:tcMar>
          </w:tcPr>
          <w:p w14:paraId="65F39921" w14:textId="77777777" w:rsidR="00B57734" w:rsidRDefault="00000000">
            <w:r>
              <w:rPr>
                <w:color w:val="2A2A2A"/>
              </w:rPr>
              <w:t>enya.coach / enyawellness.com</w:t>
            </w:r>
          </w:p>
        </w:tc>
      </w:tr>
      <w:tr w:rsidR="00B57734" w14:paraId="1FF4C7E4" w14:textId="77777777">
        <w:tblPrEx>
          <w:tblCellMar>
            <w:top w:w="0" w:type="dxa"/>
            <w:bottom w:w="0" w:type="dxa"/>
          </w:tblCellMar>
        </w:tblPrEx>
        <w:tc>
          <w:tcPr>
            <w:tcW w:w="3000" w:type="dxa"/>
            <w:shd w:val="clear" w:color="auto" w:fill="FFFFFF"/>
            <w:tcMar>
              <w:top w:w="80" w:type="dxa"/>
              <w:left w:w="140" w:type="dxa"/>
              <w:bottom w:w="80" w:type="dxa"/>
              <w:right w:w="140" w:type="dxa"/>
            </w:tcMar>
          </w:tcPr>
          <w:p w14:paraId="22369D15" w14:textId="77777777" w:rsidR="00B57734" w:rsidRDefault="00000000">
            <w:r>
              <w:rPr>
                <w:b/>
                <w:bCs/>
                <w:color w:val="5C2018"/>
              </w:rPr>
              <w:t>Market Focus</w:t>
            </w:r>
          </w:p>
        </w:tc>
        <w:tc>
          <w:tcPr>
            <w:tcW w:w="6360" w:type="dxa"/>
            <w:shd w:val="clear" w:color="auto" w:fill="FFFFFF"/>
            <w:tcMar>
              <w:top w:w="80" w:type="dxa"/>
              <w:left w:w="140" w:type="dxa"/>
              <w:bottom w:w="80" w:type="dxa"/>
              <w:right w:w="140" w:type="dxa"/>
            </w:tcMar>
          </w:tcPr>
          <w:p w14:paraId="2434FDAE" w14:textId="77777777" w:rsidR="00B57734" w:rsidRDefault="00000000">
            <w:r>
              <w:rPr>
                <w:color w:val="2A2A2A"/>
              </w:rPr>
              <w:t>GCC, UK, Global (English &amp; Arabic)</w:t>
            </w:r>
          </w:p>
        </w:tc>
      </w:tr>
    </w:tbl>
    <w:p w14:paraId="0CA53AD7" w14:textId="77777777" w:rsidR="00B57734" w:rsidRDefault="00B57734">
      <w:pPr>
        <w:spacing w:before="200" w:after="200"/>
      </w:pPr>
    </w:p>
    <w:p w14:paraId="39CF08BF" w14:textId="77777777" w:rsidR="00B57734" w:rsidRDefault="00000000">
      <w:pPr>
        <w:pStyle w:val="Heading1"/>
      </w:pPr>
      <w:r>
        <w:t>2. Brand Purpose &amp; Positioning</w:t>
      </w:r>
    </w:p>
    <w:p w14:paraId="568F5B88" w14:textId="77777777" w:rsidR="00B57734" w:rsidRDefault="00B57734">
      <w:pPr>
        <w:pBdr>
          <w:bottom w:val="single" w:sz="4" w:space="1" w:color="C2582A"/>
        </w:pBdr>
        <w:spacing w:before="200" w:after="200"/>
      </w:pPr>
    </w:p>
    <w:p w14:paraId="54B74992" w14:textId="77777777" w:rsidR="00B57734" w:rsidRDefault="00000000">
      <w:pPr>
        <w:spacing w:before="200" w:after="100"/>
      </w:pPr>
      <w:r>
        <w:rPr>
          <w:rFonts w:ascii="Georgia" w:eastAsia="Georgia" w:hAnsi="Georgia" w:cs="Georgia"/>
          <w:b/>
          <w:bCs/>
          <w:color w:val="C2582A"/>
          <w:sz w:val="24"/>
          <w:szCs w:val="24"/>
        </w:rPr>
        <w:t>Mission Statement</w:t>
      </w:r>
    </w:p>
    <w:p w14:paraId="168E45BA" w14:textId="77777777" w:rsidR="00B57734" w:rsidRDefault="00000000">
      <w:pPr>
        <w:spacing w:after="160" w:line="300" w:lineRule="auto"/>
      </w:pPr>
      <w:r>
        <w:rPr>
          <w:color w:val="2A2A2A"/>
        </w:rPr>
        <w:t>To reignite the fire within women in their 40s, 50s, and beyond — guiding them through life’s most powerful transition with expert coaching, fierce compassion, and an unwavering belief that their most brilliant chapter is waiting to be written.</w:t>
      </w:r>
    </w:p>
    <w:p w14:paraId="6B15A252" w14:textId="77777777" w:rsidR="00B57734" w:rsidRDefault="00000000">
      <w:pPr>
        <w:spacing w:before="200" w:after="100"/>
      </w:pPr>
      <w:r>
        <w:rPr>
          <w:rFonts w:ascii="Georgia" w:eastAsia="Georgia" w:hAnsi="Georgia" w:cs="Georgia"/>
          <w:b/>
          <w:bCs/>
          <w:color w:val="C2582A"/>
          <w:sz w:val="24"/>
          <w:szCs w:val="24"/>
        </w:rPr>
        <w:t>Vision</w:t>
      </w:r>
    </w:p>
    <w:p w14:paraId="38011502" w14:textId="77777777" w:rsidR="00B57734" w:rsidRDefault="00000000">
      <w:pPr>
        <w:spacing w:after="160" w:line="300" w:lineRule="auto"/>
      </w:pPr>
      <w:r>
        <w:rPr>
          <w:color w:val="2A2A2A"/>
        </w:rPr>
        <w:t>A world where every woman approaching midlife recognises the spark she carries — not as something fading, but as a fire that’s been gathering strength for decades, ready to blaze.</w:t>
      </w:r>
    </w:p>
    <w:p w14:paraId="1C8FB2E3" w14:textId="77777777" w:rsidR="00B57734" w:rsidRDefault="00000000">
      <w:pPr>
        <w:spacing w:before="200" w:after="100"/>
      </w:pPr>
      <w:r>
        <w:rPr>
          <w:rFonts w:ascii="Georgia" w:eastAsia="Georgia" w:hAnsi="Georgia" w:cs="Georgia"/>
          <w:b/>
          <w:bCs/>
          <w:color w:val="C2582A"/>
          <w:sz w:val="24"/>
          <w:szCs w:val="24"/>
        </w:rPr>
        <w:t>Brand Promise</w:t>
      </w:r>
    </w:p>
    <w:p w14:paraId="4FCE7B0A" w14:textId="77777777" w:rsidR="00B57734" w:rsidRDefault="00000000">
      <w:pPr>
        <w:spacing w:after="160" w:line="300" w:lineRule="auto"/>
      </w:pPr>
      <w:r>
        <w:rPr>
          <w:color w:val="2A2A2A"/>
        </w:rPr>
        <w:t>Enya Coaching doesn’t dim your fire to make the world more comfortable. We fan the flames. We meet you where you are, honour the fullness of your experience, and help you step into a version of yourself that feels more alive, more powerful, and more authentically you than ever before.</w:t>
      </w:r>
    </w:p>
    <w:p w14:paraId="3F5320E6" w14:textId="77777777" w:rsidR="00B57734" w:rsidRDefault="00000000">
      <w:pPr>
        <w:spacing w:before="200" w:after="100"/>
      </w:pPr>
      <w:r>
        <w:rPr>
          <w:rFonts w:ascii="Georgia" w:eastAsia="Georgia" w:hAnsi="Georgia" w:cs="Georgia"/>
          <w:b/>
          <w:bCs/>
          <w:color w:val="C2582A"/>
          <w:sz w:val="24"/>
          <w:szCs w:val="24"/>
        </w:rPr>
        <w:t>Positioning Statement</w:t>
      </w:r>
    </w:p>
    <w:p w14:paraId="7321F177" w14:textId="77777777" w:rsidR="00B57734" w:rsidRDefault="00000000">
      <w:pPr>
        <w:spacing w:after="160" w:line="300" w:lineRule="auto"/>
      </w:pPr>
      <w:r>
        <w:rPr>
          <w:i/>
          <w:iCs/>
          <w:color w:val="2A2A2A"/>
        </w:rPr>
        <w:t xml:space="preserve">For women aged 40–60 </w:t>
      </w:r>
      <w:r>
        <w:rPr>
          <w:color w:val="2A2A2A"/>
        </w:rPr>
        <w:t xml:space="preserve">who sense there’s more to this chapter than the world has led them to believe, </w:t>
      </w:r>
      <w:r>
        <w:rPr>
          <w:b/>
          <w:bCs/>
          <w:color w:val="2A2A2A"/>
        </w:rPr>
        <w:t xml:space="preserve">Enya Coaching </w:t>
      </w:r>
      <w:r>
        <w:rPr>
          <w:color w:val="2A2A2A"/>
        </w:rPr>
        <w:t>is a holistic wellness practice that combines personalised fitness, nutrition, hormonal health guidance, and mindset coaching to help them reignite their energy, reclaim their strength, and write the chapter they were always meant to live.</w:t>
      </w:r>
    </w:p>
    <w:p w14:paraId="7839613B" w14:textId="77777777" w:rsidR="00B57734" w:rsidRDefault="00000000">
      <w:pPr>
        <w:spacing w:before="200" w:after="100"/>
      </w:pPr>
      <w:r>
        <w:rPr>
          <w:rFonts w:ascii="Georgia" w:eastAsia="Georgia" w:hAnsi="Georgia" w:cs="Georgia"/>
          <w:b/>
          <w:bCs/>
          <w:color w:val="C2582A"/>
          <w:sz w:val="24"/>
          <w:szCs w:val="24"/>
        </w:rPr>
        <w:lastRenderedPageBreak/>
        <w:t>The Enya Difference</w:t>
      </w:r>
    </w:p>
    <w:p w14:paraId="4C541024" w14:textId="77777777" w:rsidR="00B57734" w:rsidRDefault="00000000">
      <w:pPr>
        <w:spacing w:after="160" w:line="300" w:lineRule="auto"/>
      </w:pPr>
      <w:r>
        <w:rPr>
          <w:color w:val="2A2A2A"/>
        </w:rPr>
        <w:t>Most wellness brands for this demographic either treat midlife as a medical problem or wrap it in soft platitudes. Enya Coaching does neither. We honour the fire that has always been within our clients — the Celtic “little fire” that is the name’s original meaning. We don’t reignite women because they’ve burned out. We reignite them because the world kept telling them to turn it down. This is the brand for women who are done dimming.</w:t>
      </w:r>
    </w:p>
    <w:p w14:paraId="4FFC0AB8" w14:textId="77777777" w:rsidR="00B57734" w:rsidRDefault="00000000">
      <w:pPr>
        <w:pStyle w:val="Heading1"/>
      </w:pPr>
      <w:r>
        <w:t>3. Target Audience</w:t>
      </w:r>
    </w:p>
    <w:p w14:paraId="1334264A" w14:textId="77777777" w:rsidR="00B57734" w:rsidRDefault="00B57734">
      <w:pPr>
        <w:pBdr>
          <w:bottom w:val="single" w:sz="4" w:space="1" w:color="C2582A"/>
        </w:pBdr>
        <w:spacing w:before="200" w:after="200"/>
      </w:pPr>
    </w:p>
    <w:p w14:paraId="52AD9882" w14:textId="77777777" w:rsidR="00B57734" w:rsidRDefault="00000000">
      <w:pPr>
        <w:spacing w:before="200" w:after="100"/>
      </w:pPr>
      <w:r>
        <w:rPr>
          <w:rFonts w:ascii="Georgia" w:eastAsia="Georgia" w:hAnsi="Georgia" w:cs="Georgia"/>
          <w:b/>
          <w:bCs/>
          <w:color w:val="C2582A"/>
          <w:sz w:val="24"/>
          <w:szCs w:val="24"/>
        </w:rPr>
        <w:t>Primary Audience Profile</w:t>
      </w:r>
    </w:p>
    <w:p w14:paraId="68C092D5" w14:textId="77777777" w:rsidR="00B57734" w:rsidRDefault="00000000">
      <w:pPr>
        <w:pStyle w:val="ListParagraph"/>
        <w:numPr>
          <w:ilvl w:val="0"/>
          <w:numId w:val="2"/>
        </w:numPr>
        <w:spacing w:after="100" w:line="280" w:lineRule="auto"/>
      </w:pPr>
      <w:r>
        <w:rPr>
          <w:b/>
          <w:bCs/>
          <w:color w:val="2A2A2A"/>
        </w:rPr>
        <w:t xml:space="preserve">Age: </w:t>
      </w:r>
      <w:r>
        <w:rPr>
          <w:color w:val="2A2A2A"/>
        </w:rPr>
        <w:t>40–60 years old</w:t>
      </w:r>
    </w:p>
    <w:p w14:paraId="3ECDECE4" w14:textId="77777777" w:rsidR="00B57734" w:rsidRDefault="00000000">
      <w:pPr>
        <w:pStyle w:val="ListParagraph"/>
        <w:numPr>
          <w:ilvl w:val="0"/>
          <w:numId w:val="2"/>
        </w:numPr>
        <w:spacing w:after="100" w:line="280" w:lineRule="auto"/>
      </w:pPr>
      <w:r>
        <w:rPr>
          <w:b/>
          <w:bCs/>
          <w:color w:val="2A2A2A"/>
        </w:rPr>
        <w:t xml:space="preserve">Gender: </w:t>
      </w:r>
      <w:r>
        <w:rPr>
          <w:color w:val="2A2A2A"/>
        </w:rPr>
        <w:t>Women</w:t>
      </w:r>
    </w:p>
    <w:p w14:paraId="7D05B5CD" w14:textId="77777777" w:rsidR="00B57734" w:rsidRDefault="00000000">
      <w:pPr>
        <w:pStyle w:val="ListParagraph"/>
        <w:numPr>
          <w:ilvl w:val="0"/>
          <w:numId w:val="2"/>
        </w:numPr>
        <w:spacing w:after="100" w:line="280" w:lineRule="auto"/>
      </w:pPr>
      <w:r>
        <w:rPr>
          <w:b/>
          <w:bCs/>
          <w:color w:val="2A2A2A"/>
        </w:rPr>
        <w:t xml:space="preserve">Geography: </w:t>
      </w:r>
      <w:r>
        <w:rPr>
          <w:color w:val="2A2A2A"/>
        </w:rPr>
        <w:t>GCC (UAE, Saudi Arabia, Bahrain, Qatar), UK, and global English-speaking markets</w:t>
      </w:r>
    </w:p>
    <w:p w14:paraId="5F1C648B" w14:textId="77777777" w:rsidR="00B57734" w:rsidRDefault="00000000">
      <w:pPr>
        <w:pStyle w:val="ListParagraph"/>
        <w:numPr>
          <w:ilvl w:val="0"/>
          <w:numId w:val="2"/>
        </w:numPr>
        <w:spacing w:after="100" w:line="280" w:lineRule="auto"/>
      </w:pPr>
      <w:r>
        <w:rPr>
          <w:b/>
          <w:bCs/>
          <w:color w:val="2A2A2A"/>
        </w:rPr>
        <w:t xml:space="preserve">Lifestage: </w:t>
      </w:r>
      <w:r>
        <w:rPr>
          <w:color w:val="2A2A2A"/>
        </w:rPr>
        <w:t>Perimenopause, menopause, or post-menopause; navigating career peaks, relationship shifts, empty nesting, or personal reinvention</w:t>
      </w:r>
    </w:p>
    <w:p w14:paraId="5F4A1810" w14:textId="77777777" w:rsidR="00B57734" w:rsidRDefault="00000000">
      <w:pPr>
        <w:pStyle w:val="ListParagraph"/>
        <w:numPr>
          <w:ilvl w:val="0"/>
          <w:numId w:val="2"/>
        </w:numPr>
        <w:spacing w:after="100" w:line="280" w:lineRule="auto"/>
      </w:pPr>
      <w:r>
        <w:rPr>
          <w:b/>
          <w:bCs/>
          <w:color w:val="2A2A2A"/>
        </w:rPr>
        <w:t xml:space="preserve">Income: </w:t>
      </w:r>
      <w:r>
        <w:rPr>
          <w:color w:val="2A2A2A"/>
        </w:rPr>
        <w:t>Mid-to-high; willing to invest in premium coaching that delivers real results</w:t>
      </w:r>
    </w:p>
    <w:p w14:paraId="388A0969" w14:textId="77777777" w:rsidR="00B57734" w:rsidRDefault="00000000">
      <w:pPr>
        <w:pStyle w:val="ListParagraph"/>
        <w:numPr>
          <w:ilvl w:val="0"/>
          <w:numId w:val="2"/>
        </w:numPr>
        <w:spacing w:after="100" w:line="280" w:lineRule="auto"/>
      </w:pPr>
      <w:r>
        <w:rPr>
          <w:b/>
          <w:bCs/>
          <w:color w:val="2A2A2A"/>
        </w:rPr>
        <w:t xml:space="preserve">Mindset: </w:t>
      </w:r>
      <w:r>
        <w:rPr>
          <w:color w:val="2A2A2A"/>
        </w:rPr>
        <w:t>Motivated but frustrated; tired of generic advice that doesn’t account for her changing body</w:t>
      </w:r>
    </w:p>
    <w:p w14:paraId="2297D4B1" w14:textId="77777777" w:rsidR="00B57734" w:rsidRDefault="00000000">
      <w:pPr>
        <w:pStyle w:val="ListParagraph"/>
        <w:numPr>
          <w:ilvl w:val="0"/>
          <w:numId w:val="2"/>
        </w:numPr>
        <w:spacing w:after="100" w:line="280" w:lineRule="auto"/>
      </w:pPr>
      <w:r>
        <w:rPr>
          <w:b/>
          <w:bCs/>
          <w:color w:val="2A2A2A"/>
        </w:rPr>
        <w:t xml:space="preserve">Pain points: </w:t>
      </w:r>
      <w:r>
        <w:rPr>
          <w:color w:val="2A2A2A"/>
        </w:rPr>
        <w:t>Hormonal changes, stubborn weight, disrupted sleep, anxiety, brain fog, loss of confidence, feeling invisible</w:t>
      </w:r>
    </w:p>
    <w:p w14:paraId="35C75215" w14:textId="77777777" w:rsidR="00B57734" w:rsidRDefault="00000000">
      <w:pPr>
        <w:pStyle w:val="ListParagraph"/>
        <w:numPr>
          <w:ilvl w:val="0"/>
          <w:numId w:val="2"/>
        </w:numPr>
        <w:spacing w:after="100" w:line="280" w:lineRule="auto"/>
      </w:pPr>
      <w:r>
        <w:rPr>
          <w:b/>
          <w:bCs/>
          <w:color w:val="2A2A2A"/>
        </w:rPr>
        <w:t xml:space="preserve">Aspirations: </w:t>
      </w:r>
      <w:r>
        <w:rPr>
          <w:color w:val="2A2A2A"/>
        </w:rPr>
        <w:t>Renewed vitality, physical strength, mental clarity, confidence, purpose, and a community of women who truly understand</w:t>
      </w:r>
    </w:p>
    <w:p w14:paraId="3AA4C9EB" w14:textId="77777777" w:rsidR="00B57734" w:rsidRDefault="00000000">
      <w:pPr>
        <w:spacing w:before="200" w:after="100"/>
      </w:pPr>
      <w:r>
        <w:rPr>
          <w:rFonts w:ascii="Georgia" w:eastAsia="Georgia" w:hAnsi="Georgia" w:cs="Georgia"/>
          <w:b/>
          <w:bCs/>
          <w:color w:val="C2582A"/>
          <w:sz w:val="24"/>
          <w:szCs w:val="24"/>
        </w:rPr>
        <w:t>What She’s Thinking</w:t>
      </w:r>
    </w:p>
    <w:p w14:paraId="5EE3117D" w14:textId="77777777" w:rsidR="00B57734" w:rsidRDefault="00000000">
      <w:pPr>
        <w:spacing w:after="160" w:line="300" w:lineRule="auto"/>
      </w:pPr>
      <w:r>
        <w:rPr>
          <w:i/>
          <w:iCs/>
          <w:color w:val="2A2A2A"/>
        </w:rPr>
        <w:t>“I used to feel like I could take on the world. Somewhere along the way, my body stopped cooperating and my confidence followed. I don’t need another diet plan — I need someone who understands what’s actually happening and can help me feel like myself again.”</w:t>
      </w:r>
    </w:p>
    <w:p w14:paraId="4822CF70" w14:textId="77777777" w:rsidR="00B57734" w:rsidRDefault="00000000">
      <w:pPr>
        <w:spacing w:before="200" w:after="100"/>
      </w:pPr>
      <w:r>
        <w:rPr>
          <w:rFonts w:ascii="Georgia" w:eastAsia="Georgia" w:hAnsi="Georgia" w:cs="Georgia"/>
          <w:b/>
          <w:bCs/>
          <w:color w:val="C2582A"/>
          <w:sz w:val="24"/>
          <w:szCs w:val="24"/>
        </w:rPr>
        <w:t>What She Needs to Hear</w:t>
      </w:r>
    </w:p>
    <w:p w14:paraId="7A7CCC28" w14:textId="77777777" w:rsidR="00B57734" w:rsidRDefault="00000000">
      <w:pPr>
        <w:spacing w:after="160" w:line="300" w:lineRule="auto"/>
      </w:pPr>
      <w:r>
        <w:rPr>
          <w:i/>
          <w:iCs/>
          <w:color w:val="2A2A2A"/>
        </w:rPr>
        <w:t>“Your fire never went out. It’s been gathering beneath the surface, waiting for you to stop listening to everyone else and start listening to your own body again. I’ll show you how.”</w:t>
      </w:r>
    </w:p>
    <w:p w14:paraId="20B11DE2" w14:textId="77777777" w:rsidR="00B57734" w:rsidRDefault="00000000">
      <w:r>
        <w:br w:type="page"/>
      </w:r>
    </w:p>
    <w:p w14:paraId="45D42A9D" w14:textId="77777777" w:rsidR="00B57734" w:rsidRDefault="00000000">
      <w:pPr>
        <w:pStyle w:val="Heading1"/>
      </w:pPr>
      <w:r>
        <w:lastRenderedPageBreak/>
        <w:t>4. Brand Personality &amp; Voice</w:t>
      </w:r>
    </w:p>
    <w:p w14:paraId="777395C2" w14:textId="77777777" w:rsidR="00B57734" w:rsidRDefault="00B57734">
      <w:pPr>
        <w:pBdr>
          <w:bottom w:val="single" w:sz="4" w:space="1" w:color="C2582A"/>
        </w:pBdr>
        <w:spacing w:before="200" w:after="200"/>
      </w:pPr>
    </w:p>
    <w:p w14:paraId="284533AE" w14:textId="77777777" w:rsidR="00B57734" w:rsidRDefault="00000000">
      <w:pPr>
        <w:spacing w:before="200" w:after="100"/>
      </w:pPr>
      <w:r>
        <w:rPr>
          <w:rFonts w:ascii="Georgia" w:eastAsia="Georgia" w:hAnsi="Georgia" w:cs="Georgia"/>
          <w:b/>
          <w:bCs/>
          <w:color w:val="C2582A"/>
          <w:sz w:val="24"/>
          <w:szCs w:val="24"/>
        </w:rPr>
        <w:t>Brand Archetype: The Sage + The Alchemist</w:t>
      </w:r>
    </w:p>
    <w:p w14:paraId="01DC6BF6" w14:textId="77777777" w:rsidR="00B57734" w:rsidRDefault="00000000">
      <w:pPr>
        <w:spacing w:after="160" w:line="300" w:lineRule="auto"/>
      </w:pPr>
      <w:r>
        <w:rPr>
          <w:color w:val="2A2A2A"/>
        </w:rPr>
        <w:t>Enya Coaching blends deep expertise (The Sage) with transformative power (The Alchemist). The result is a brand that doesn’t just inform women — it catalyses change. Knowledge is the fuel; transformation is the fire.</w:t>
      </w:r>
    </w:p>
    <w:p w14:paraId="0026765E" w14:textId="77777777" w:rsidR="00B57734" w:rsidRDefault="00000000">
      <w:pPr>
        <w:spacing w:before="200" w:after="100"/>
      </w:pPr>
      <w:r>
        <w:rPr>
          <w:rFonts w:ascii="Georgia" w:eastAsia="Georgia" w:hAnsi="Georgia" w:cs="Georgia"/>
          <w:b/>
          <w:bCs/>
          <w:color w:val="C2582A"/>
          <w:sz w:val="24"/>
          <w:szCs w:val="24"/>
        </w:rPr>
        <w:t>Brand Personality Traits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340"/>
        <w:gridCol w:w="7020"/>
      </w:tblGrid>
      <w:tr w:rsidR="00B57734" w14:paraId="4FB7AE22" w14:textId="77777777">
        <w:tblPrEx>
          <w:tblCellMar>
            <w:top w:w="0" w:type="dxa"/>
            <w:bottom w:w="0" w:type="dxa"/>
          </w:tblCellMar>
        </w:tblPrEx>
        <w:tc>
          <w:tcPr>
            <w:tcW w:w="2340" w:type="dxa"/>
            <w:tcBorders>
              <w:top w:val="single" w:sz="1" w:space="0" w:color="E0D5CC"/>
              <w:left w:val="single" w:sz="1" w:space="0" w:color="E0D5CC"/>
              <w:bottom w:val="single" w:sz="1" w:space="0" w:color="E0D5CC"/>
              <w:right w:val="single" w:sz="1" w:space="0" w:color="E0D5CC"/>
            </w:tcBorders>
            <w:shd w:val="clear" w:color="auto" w:fill="5C2018"/>
            <w:tcMar>
              <w:top w:w="100" w:type="dxa"/>
              <w:left w:w="140" w:type="dxa"/>
              <w:bottom w:w="100" w:type="dxa"/>
              <w:right w:w="140" w:type="dxa"/>
            </w:tcMar>
          </w:tcPr>
          <w:p w14:paraId="5E9797E4" w14:textId="77777777" w:rsidR="00B57734" w:rsidRDefault="00000000">
            <w:r>
              <w:rPr>
                <w:b/>
                <w:bCs/>
                <w:color w:val="FFFFFF"/>
              </w:rPr>
              <w:t>Trait</w:t>
            </w:r>
          </w:p>
        </w:tc>
        <w:tc>
          <w:tcPr>
            <w:tcW w:w="7020" w:type="dxa"/>
            <w:tcBorders>
              <w:top w:val="single" w:sz="1" w:space="0" w:color="E0D5CC"/>
              <w:left w:val="single" w:sz="1" w:space="0" w:color="E0D5CC"/>
              <w:bottom w:val="single" w:sz="1" w:space="0" w:color="E0D5CC"/>
              <w:right w:val="single" w:sz="1" w:space="0" w:color="E0D5CC"/>
            </w:tcBorders>
            <w:shd w:val="clear" w:color="auto" w:fill="5C2018"/>
            <w:tcMar>
              <w:top w:w="100" w:type="dxa"/>
              <w:left w:w="140" w:type="dxa"/>
              <w:bottom w:w="100" w:type="dxa"/>
              <w:right w:w="140" w:type="dxa"/>
            </w:tcMar>
          </w:tcPr>
          <w:p w14:paraId="78AAE8F3" w14:textId="77777777" w:rsidR="00B57734" w:rsidRDefault="00000000">
            <w:r>
              <w:rPr>
                <w:b/>
                <w:bCs/>
                <w:color w:val="FFFFFF"/>
              </w:rPr>
              <w:t>How It Shows Up</w:t>
            </w:r>
          </w:p>
        </w:tc>
      </w:tr>
      <w:tr w:rsidR="00B57734" w14:paraId="76910E21" w14:textId="77777777">
        <w:tblPrEx>
          <w:tblCellMar>
            <w:top w:w="0" w:type="dxa"/>
            <w:bottom w:w="0" w:type="dxa"/>
          </w:tblCellMar>
        </w:tblPrEx>
        <w:tc>
          <w:tcPr>
            <w:tcW w:w="234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54A031EE" w14:textId="77777777" w:rsidR="00B57734" w:rsidRDefault="00000000">
            <w:r>
              <w:rPr>
                <w:b/>
                <w:bCs/>
                <w:color w:val="2A2A2A"/>
              </w:rPr>
              <w:t>Fiery</w:t>
            </w:r>
          </w:p>
        </w:tc>
        <w:tc>
          <w:tcPr>
            <w:tcW w:w="702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20A860AA" w14:textId="77777777" w:rsidR="00B57734" w:rsidRDefault="00000000">
            <w:r>
              <w:rPr>
                <w:color w:val="2A2A2A"/>
              </w:rPr>
              <w:t>Passionate, energising, and direct. We don’t tiptoe around truth — we light the way through it.</w:t>
            </w:r>
          </w:p>
        </w:tc>
      </w:tr>
      <w:tr w:rsidR="00B57734" w14:paraId="5966DFF2" w14:textId="77777777">
        <w:tblPrEx>
          <w:tblCellMar>
            <w:top w:w="0" w:type="dxa"/>
            <w:bottom w:w="0" w:type="dxa"/>
          </w:tblCellMar>
        </w:tblPrEx>
        <w:tc>
          <w:tcPr>
            <w:tcW w:w="234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35D806EB" w14:textId="77777777" w:rsidR="00B57734" w:rsidRDefault="00000000">
            <w:r>
              <w:rPr>
                <w:b/>
                <w:bCs/>
                <w:color w:val="2A2A2A"/>
              </w:rPr>
              <w:t>Grounded</w:t>
            </w:r>
          </w:p>
        </w:tc>
        <w:tc>
          <w:tcPr>
            <w:tcW w:w="702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3B8E33D2" w14:textId="77777777" w:rsidR="00B57734" w:rsidRDefault="00000000">
            <w:r>
              <w:rPr>
                <w:color w:val="2A2A2A"/>
              </w:rPr>
              <w:t>Rooted in science, evidence, and real-world results. The fire is powerful because it has a solid foundation.</w:t>
            </w:r>
          </w:p>
        </w:tc>
      </w:tr>
      <w:tr w:rsidR="00B57734" w14:paraId="1D24C3B3" w14:textId="77777777">
        <w:tblPrEx>
          <w:tblCellMar>
            <w:top w:w="0" w:type="dxa"/>
            <w:bottom w:w="0" w:type="dxa"/>
          </w:tblCellMar>
        </w:tblPrEx>
        <w:tc>
          <w:tcPr>
            <w:tcW w:w="234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5AAA2CE4" w14:textId="77777777" w:rsidR="00B57734" w:rsidRDefault="00000000">
            <w:r>
              <w:rPr>
                <w:b/>
                <w:bCs/>
                <w:color w:val="2A2A2A"/>
              </w:rPr>
              <w:t>Nurturing</w:t>
            </w:r>
          </w:p>
        </w:tc>
        <w:tc>
          <w:tcPr>
            <w:tcW w:w="702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4D8908D5" w14:textId="77777777" w:rsidR="00B57734" w:rsidRDefault="00000000">
            <w:r>
              <w:rPr>
                <w:color w:val="2A2A2A"/>
              </w:rPr>
              <w:t>Fierce compassion, not soft pity. We hold space, celebrate wins, and never judge the journey.</w:t>
            </w:r>
          </w:p>
        </w:tc>
      </w:tr>
      <w:tr w:rsidR="00B57734" w14:paraId="51CE5A86" w14:textId="77777777">
        <w:tblPrEx>
          <w:tblCellMar>
            <w:top w:w="0" w:type="dxa"/>
            <w:bottom w:w="0" w:type="dxa"/>
          </w:tblCellMar>
        </w:tblPrEx>
        <w:tc>
          <w:tcPr>
            <w:tcW w:w="234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26746838" w14:textId="77777777" w:rsidR="00B57734" w:rsidRDefault="00000000">
            <w:r>
              <w:rPr>
                <w:b/>
                <w:bCs/>
                <w:color w:val="2A2A2A"/>
              </w:rPr>
              <w:t>Wise</w:t>
            </w:r>
          </w:p>
        </w:tc>
        <w:tc>
          <w:tcPr>
            <w:tcW w:w="702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5ACEFD0A" w14:textId="77777777" w:rsidR="00B57734" w:rsidRDefault="00000000">
            <w:r>
              <w:rPr>
                <w:color w:val="2A2A2A"/>
              </w:rPr>
              <w:t>Draws from the deep well of Celtic tradition, modern science, and lived experience. Knowledge served with warmth.</w:t>
            </w:r>
          </w:p>
        </w:tc>
      </w:tr>
      <w:tr w:rsidR="00B57734" w14:paraId="2B8EA134" w14:textId="77777777">
        <w:tblPrEx>
          <w:tblCellMar>
            <w:top w:w="0" w:type="dxa"/>
            <w:bottom w:w="0" w:type="dxa"/>
          </w:tblCellMar>
        </w:tblPrEx>
        <w:tc>
          <w:tcPr>
            <w:tcW w:w="234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7473A41D" w14:textId="77777777" w:rsidR="00B57734" w:rsidRDefault="00000000">
            <w:r>
              <w:rPr>
                <w:b/>
                <w:bCs/>
                <w:color w:val="2A2A2A"/>
              </w:rPr>
              <w:t>Bold</w:t>
            </w:r>
          </w:p>
        </w:tc>
        <w:tc>
          <w:tcPr>
            <w:tcW w:w="702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136BD9C9" w14:textId="77777777" w:rsidR="00B57734" w:rsidRDefault="00000000">
            <w:r>
              <w:rPr>
                <w:color w:val="2A2A2A"/>
              </w:rPr>
              <w:t>Challenges the narrative that midlife is decline. Refuses to dim. Encourages women to take up space.</w:t>
            </w:r>
          </w:p>
        </w:tc>
      </w:tr>
      <w:tr w:rsidR="00B57734" w14:paraId="0F74680D" w14:textId="77777777">
        <w:tblPrEx>
          <w:tblCellMar>
            <w:top w:w="0" w:type="dxa"/>
            <w:bottom w:w="0" w:type="dxa"/>
          </w:tblCellMar>
        </w:tblPrEx>
        <w:tc>
          <w:tcPr>
            <w:tcW w:w="234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19CB0FAD" w14:textId="77777777" w:rsidR="00B57734" w:rsidRDefault="00000000">
            <w:r>
              <w:rPr>
                <w:b/>
                <w:bCs/>
                <w:color w:val="2A2A2A"/>
              </w:rPr>
              <w:t>Transformative</w:t>
            </w:r>
          </w:p>
        </w:tc>
        <w:tc>
          <w:tcPr>
            <w:tcW w:w="702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1E2513C6" w14:textId="77777777" w:rsidR="00B57734" w:rsidRDefault="00000000">
            <w:r>
              <w:rPr>
                <w:color w:val="2A2A2A"/>
              </w:rPr>
              <w:t>Every interaction should move a woman closer to her next chapter. We don’t do passive — we do powerful.</w:t>
            </w:r>
          </w:p>
        </w:tc>
      </w:tr>
      <w:tr w:rsidR="00B57734" w14:paraId="2B0486D3" w14:textId="77777777">
        <w:tblPrEx>
          <w:tblCellMar>
            <w:top w:w="0" w:type="dxa"/>
            <w:bottom w:w="0" w:type="dxa"/>
          </w:tblCellMar>
        </w:tblPrEx>
        <w:tc>
          <w:tcPr>
            <w:tcW w:w="234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7FC87B62" w14:textId="77777777" w:rsidR="00B57734" w:rsidRDefault="00000000">
            <w:r>
              <w:rPr>
                <w:b/>
                <w:bCs/>
                <w:color w:val="2A2A2A"/>
              </w:rPr>
              <w:t>Culturally Fluent</w:t>
            </w:r>
          </w:p>
        </w:tc>
        <w:tc>
          <w:tcPr>
            <w:tcW w:w="7020" w:type="dxa"/>
            <w:tcBorders>
              <w:top w:val="single" w:sz="1" w:space="0" w:color="E0D5CC"/>
              <w:left w:val="single" w:sz="1" w:space="0" w:color="E0D5CC"/>
              <w:bottom w:val="single" w:sz="1" w:space="0" w:color="E0D5CC"/>
              <w:right w:val="single" w:sz="1" w:space="0" w:color="E0D5CC"/>
            </w:tcBorders>
            <w:shd w:val="clear" w:color="auto" w:fill="FFFFFF"/>
            <w:tcMar>
              <w:top w:w="100" w:type="dxa"/>
              <w:left w:w="140" w:type="dxa"/>
              <w:bottom w:w="100" w:type="dxa"/>
              <w:right w:w="140" w:type="dxa"/>
            </w:tcMar>
          </w:tcPr>
          <w:p w14:paraId="49325570" w14:textId="77777777" w:rsidR="00B57734" w:rsidRDefault="00000000">
            <w:r>
              <w:rPr>
                <w:color w:val="2A2A2A"/>
              </w:rPr>
              <w:t>Resonates across GCC, UK, and global markets. Respectful of diverse backgrounds, inclusive by design.</w:t>
            </w:r>
          </w:p>
        </w:tc>
      </w:tr>
    </w:tbl>
    <w:p w14:paraId="67B51E06" w14:textId="77777777" w:rsidR="00B57734" w:rsidRDefault="00B57734">
      <w:pPr>
        <w:spacing w:before="200" w:after="200"/>
      </w:pPr>
    </w:p>
    <w:p w14:paraId="2A4DB010" w14:textId="77777777" w:rsidR="00B57734" w:rsidRDefault="00000000">
      <w:pPr>
        <w:spacing w:before="200" w:after="100"/>
      </w:pPr>
      <w:r>
        <w:rPr>
          <w:rFonts w:ascii="Georgia" w:eastAsia="Georgia" w:hAnsi="Georgia" w:cs="Georgia"/>
          <w:b/>
          <w:bCs/>
          <w:color w:val="C2582A"/>
          <w:sz w:val="24"/>
          <w:szCs w:val="24"/>
        </w:rPr>
        <w:t>Tone of Voice</w:t>
      </w:r>
    </w:p>
    <w:p w14:paraId="01680E2A" w14:textId="77777777" w:rsidR="00B57734" w:rsidRDefault="00000000">
      <w:pPr>
        <w:pStyle w:val="ListParagraph"/>
        <w:numPr>
          <w:ilvl w:val="0"/>
          <w:numId w:val="3"/>
        </w:numPr>
        <w:spacing w:after="100" w:line="280" w:lineRule="auto"/>
      </w:pPr>
      <w:r>
        <w:rPr>
          <w:b/>
          <w:bCs/>
          <w:color w:val="2A2A2A"/>
        </w:rPr>
        <w:t xml:space="preserve">We say: </w:t>
      </w:r>
      <w:r>
        <w:rPr>
          <w:color w:val="2A2A2A"/>
        </w:rPr>
        <w:t>“Your fire was never lost. Let’s fan the flames.”</w:t>
      </w:r>
    </w:p>
    <w:p w14:paraId="0FF40527" w14:textId="77777777" w:rsidR="00B57734" w:rsidRDefault="00000000">
      <w:pPr>
        <w:pStyle w:val="ListParagraph"/>
        <w:numPr>
          <w:ilvl w:val="0"/>
          <w:numId w:val="3"/>
        </w:numPr>
        <w:spacing w:after="100" w:line="280" w:lineRule="auto"/>
      </w:pPr>
      <w:r>
        <w:rPr>
          <w:b/>
          <w:bCs/>
          <w:color w:val="2A2A2A"/>
        </w:rPr>
        <w:t xml:space="preserve">We don’t say: </w:t>
      </w:r>
      <w:r>
        <w:rPr>
          <w:color w:val="2A2A2A"/>
        </w:rPr>
        <w:t>“Anti-ageing,” “fight menopause,” “get your old body back.”</w:t>
      </w:r>
    </w:p>
    <w:p w14:paraId="1F765CDF" w14:textId="77777777" w:rsidR="00B57734" w:rsidRDefault="00000000">
      <w:pPr>
        <w:pStyle w:val="ListParagraph"/>
        <w:numPr>
          <w:ilvl w:val="0"/>
          <w:numId w:val="3"/>
        </w:numPr>
        <w:spacing w:after="100" w:line="280" w:lineRule="auto"/>
      </w:pPr>
      <w:r>
        <w:rPr>
          <w:b/>
          <w:bCs/>
          <w:color w:val="2A2A2A"/>
        </w:rPr>
        <w:t xml:space="preserve">We sound like: </w:t>
      </w:r>
      <w:r>
        <w:rPr>
          <w:color w:val="2A2A2A"/>
        </w:rPr>
        <w:t>A wise, accomplished woman who has walked through fire and now lights the path for others.</w:t>
      </w:r>
    </w:p>
    <w:p w14:paraId="1AD5A2BB" w14:textId="77777777" w:rsidR="00B57734" w:rsidRDefault="00000000">
      <w:pPr>
        <w:pStyle w:val="ListParagraph"/>
        <w:numPr>
          <w:ilvl w:val="0"/>
          <w:numId w:val="3"/>
        </w:numPr>
        <w:spacing w:after="100" w:line="280" w:lineRule="auto"/>
      </w:pPr>
      <w:r>
        <w:rPr>
          <w:b/>
          <w:bCs/>
          <w:color w:val="2A2A2A"/>
        </w:rPr>
        <w:t xml:space="preserve">We never sound like: </w:t>
      </w:r>
      <w:r>
        <w:rPr>
          <w:color w:val="2A2A2A"/>
        </w:rPr>
        <w:t>A clinical textbook, a 25-year-old influencer, or a brand that pities its audience.</w:t>
      </w:r>
    </w:p>
    <w:p w14:paraId="10D09540" w14:textId="77777777" w:rsidR="00B57734" w:rsidRDefault="00000000">
      <w:pPr>
        <w:spacing w:before="200" w:after="100"/>
      </w:pPr>
      <w:r>
        <w:rPr>
          <w:rFonts w:ascii="Georgia" w:eastAsia="Georgia" w:hAnsi="Georgia" w:cs="Georgia"/>
          <w:b/>
          <w:bCs/>
          <w:color w:val="C2582A"/>
          <w:sz w:val="24"/>
          <w:szCs w:val="24"/>
        </w:rPr>
        <w:t>Brand Voice Examples</w:t>
      </w:r>
    </w:p>
    <w:p w14:paraId="2CFA61A6" w14:textId="77777777" w:rsidR="00B57734" w:rsidRDefault="00000000">
      <w:pPr>
        <w:spacing w:after="160" w:line="300" w:lineRule="auto"/>
      </w:pPr>
      <w:r>
        <w:rPr>
          <w:b/>
          <w:bCs/>
          <w:color w:val="2A2A2A"/>
        </w:rPr>
        <w:t xml:space="preserve">On Instagram: </w:t>
      </w:r>
      <w:r>
        <w:rPr>
          <w:color w:val="2A2A2A"/>
        </w:rPr>
        <w:t>“In Celtic, Enya means ‘little fire.’ But there’s nothing little about you. Welcome to your next chapter.”</w:t>
      </w:r>
    </w:p>
    <w:p w14:paraId="1C80F1A4" w14:textId="77777777" w:rsidR="00B57734" w:rsidRDefault="00000000">
      <w:pPr>
        <w:spacing w:after="160" w:line="300" w:lineRule="auto"/>
      </w:pPr>
      <w:r>
        <w:rPr>
          <w:b/>
          <w:bCs/>
          <w:color w:val="2A2A2A"/>
        </w:rPr>
        <w:lastRenderedPageBreak/>
        <w:t xml:space="preserve">On a website headline: </w:t>
      </w:r>
      <w:r>
        <w:rPr>
          <w:color w:val="2A2A2A"/>
        </w:rPr>
        <w:t>“The seed was always there. The fire was always yours. It’s time.”</w:t>
      </w:r>
    </w:p>
    <w:p w14:paraId="19C2D19F" w14:textId="77777777" w:rsidR="00B57734" w:rsidRDefault="00000000">
      <w:pPr>
        <w:spacing w:after="160" w:line="300" w:lineRule="auto"/>
      </w:pPr>
      <w:r>
        <w:rPr>
          <w:b/>
          <w:bCs/>
          <w:color w:val="2A2A2A"/>
        </w:rPr>
        <w:t xml:space="preserve">In an email subject line: </w:t>
      </w:r>
      <w:r>
        <w:rPr>
          <w:color w:val="2A2A2A"/>
        </w:rPr>
        <w:t>“What if the thing you’ve been told is ‘the end’ is actually the ignition?”</w:t>
      </w:r>
    </w:p>
    <w:p w14:paraId="61F082F6" w14:textId="77777777" w:rsidR="00B57734" w:rsidRDefault="00000000">
      <w:r>
        <w:br w:type="page"/>
      </w:r>
    </w:p>
    <w:p w14:paraId="62DCF06B" w14:textId="77777777" w:rsidR="00B57734" w:rsidRDefault="00000000">
      <w:pPr>
        <w:pStyle w:val="Heading1"/>
      </w:pPr>
      <w:r>
        <w:lastRenderedPageBreak/>
        <w:t>5. Visual Identity Direction</w:t>
      </w:r>
    </w:p>
    <w:p w14:paraId="51002152" w14:textId="77777777" w:rsidR="00B57734" w:rsidRDefault="00B57734">
      <w:pPr>
        <w:pBdr>
          <w:bottom w:val="single" w:sz="4" w:space="1" w:color="C2582A"/>
        </w:pBdr>
        <w:spacing w:before="200" w:after="200"/>
      </w:pPr>
    </w:p>
    <w:p w14:paraId="0D0B2893" w14:textId="77777777" w:rsidR="00B57734" w:rsidRDefault="00000000">
      <w:pPr>
        <w:spacing w:before="200" w:after="100"/>
      </w:pPr>
      <w:r>
        <w:rPr>
          <w:rFonts w:ascii="Georgia" w:eastAsia="Georgia" w:hAnsi="Georgia" w:cs="Georgia"/>
          <w:b/>
          <w:bCs/>
          <w:color w:val="C2582A"/>
          <w:sz w:val="24"/>
          <w:szCs w:val="24"/>
        </w:rPr>
        <w:t>Design Philosophy</w:t>
      </w:r>
    </w:p>
    <w:p w14:paraId="00204475" w14:textId="77777777" w:rsidR="00B57734" w:rsidRDefault="00000000">
      <w:pPr>
        <w:spacing w:after="160" w:line="300" w:lineRule="auto"/>
      </w:pPr>
      <w:r>
        <w:rPr>
          <w:color w:val="2A2A2A"/>
        </w:rPr>
        <w:t>The Enya visual identity should feel like warmth you can see — the glow of embers, the golden hour, the first light of a fire catching. It should be premium but never cold, bold but never harsh. Think a luxury wellness retreat at sunset, not a medical clinic under fluorescents. Every visual element communicates: “there is warmth here, there is expertise here, and there is transformation waiting.”</w:t>
      </w:r>
    </w:p>
    <w:p w14:paraId="70EEE0B1" w14:textId="77777777" w:rsidR="00B57734" w:rsidRDefault="00000000">
      <w:pPr>
        <w:spacing w:before="200" w:after="100"/>
      </w:pPr>
      <w:r>
        <w:rPr>
          <w:rFonts w:ascii="Georgia" w:eastAsia="Georgia" w:hAnsi="Georgia" w:cs="Georgia"/>
          <w:b/>
          <w:bCs/>
          <w:color w:val="C2582A"/>
          <w:sz w:val="24"/>
          <w:szCs w:val="24"/>
        </w:rPr>
        <w:t>Colour Palette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340"/>
        <w:gridCol w:w="2340"/>
        <w:gridCol w:w="4680"/>
      </w:tblGrid>
      <w:tr w:rsidR="00B57734" w14:paraId="67780359" w14:textId="77777777">
        <w:tblPrEx>
          <w:tblCellMar>
            <w:top w:w="0" w:type="dxa"/>
            <w:bottom w:w="0" w:type="dxa"/>
          </w:tblCellMar>
        </w:tblPrEx>
        <w:tc>
          <w:tcPr>
            <w:tcW w:w="2340" w:type="dxa"/>
            <w:tcBorders>
              <w:top w:val="single" w:sz="1" w:space="0" w:color="E0D5CC"/>
              <w:left w:val="single" w:sz="1" w:space="0" w:color="E0D5CC"/>
              <w:bottom w:val="single" w:sz="1" w:space="0" w:color="E0D5CC"/>
              <w:right w:val="single" w:sz="1" w:space="0" w:color="E0D5CC"/>
            </w:tcBorders>
            <w:shd w:val="clear" w:color="auto" w:fill="5C2018"/>
            <w:tcMar>
              <w:top w:w="100" w:type="dxa"/>
              <w:left w:w="140" w:type="dxa"/>
              <w:bottom w:w="100" w:type="dxa"/>
              <w:right w:w="140" w:type="dxa"/>
            </w:tcMar>
          </w:tcPr>
          <w:p w14:paraId="172EDC3E" w14:textId="77777777" w:rsidR="00B57734" w:rsidRDefault="00000000">
            <w:r>
              <w:rPr>
                <w:b/>
                <w:bCs/>
                <w:color w:val="FFFFFF"/>
              </w:rPr>
              <w:t>Colour</w:t>
            </w:r>
          </w:p>
        </w:tc>
        <w:tc>
          <w:tcPr>
            <w:tcW w:w="2340" w:type="dxa"/>
            <w:tcBorders>
              <w:top w:val="single" w:sz="1" w:space="0" w:color="E0D5CC"/>
              <w:left w:val="single" w:sz="1" w:space="0" w:color="E0D5CC"/>
              <w:bottom w:val="single" w:sz="1" w:space="0" w:color="E0D5CC"/>
              <w:right w:val="single" w:sz="1" w:space="0" w:color="E0D5CC"/>
            </w:tcBorders>
            <w:shd w:val="clear" w:color="auto" w:fill="5C2018"/>
            <w:tcMar>
              <w:top w:w="100" w:type="dxa"/>
              <w:left w:w="140" w:type="dxa"/>
              <w:bottom w:w="100" w:type="dxa"/>
              <w:right w:w="140" w:type="dxa"/>
            </w:tcMar>
          </w:tcPr>
          <w:p w14:paraId="7BC3F4A3" w14:textId="77777777" w:rsidR="00B57734" w:rsidRDefault="00000000">
            <w:r>
              <w:rPr>
                <w:b/>
                <w:bCs/>
                <w:color w:val="FFFFFF"/>
              </w:rPr>
              <w:t>Hex Code</w:t>
            </w:r>
          </w:p>
        </w:tc>
        <w:tc>
          <w:tcPr>
            <w:tcW w:w="4680" w:type="dxa"/>
            <w:tcBorders>
              <w:top w:val="single" w:sz="1" w:space="0" w:color="E0D5CC"/>
              <w:left w:val="single" w:sz="1" w:space="0" w:color="E0D5CC"/>
              <w:bottom w:val="single" w:sz="1" w:space="0" w:color="E0D5CC"/>
              <w:right w:val="single" w:sz="1" w:space="0" w:color="E0D5CC"/>
            </w:tcBorders>
            <w:shd w:val="clear" w:color="auto" w:fill="5C2018"/>
            <w:tcMar>
              <w:top w:w="100" w:type="dxa"/>
              <w:left w:w="140" w:type="dxa"/>
              <w:bottom w:w="100" w:type="dxa"/>
              <w:right w:w="140" w:type="dxa"/>
            </w:tcMar>
          </w:tcPr>
          <w:p w14:paraId="278D014F" w14:textId="77777777" w:rsidR="00B57734" w:rsidRDefault="00000000">
            <w:r>
              <w:rPr>
                <w:b/>
                <w:bCs/>
                <w:color w:val="FFFFFF"/>
              </w:rPr>
              <w:t>Usage</w:t>
            </w:r>
          </w:p>
        </w:tc>
      </w:tr>
      <w:tr w:rsidR="00B57734" w14:paraId="47978F42" w14:textId="77777777">
        <w:tblPrEx>
          <w:tblCellMar>
            <w:top w:w="0" w:type="dxa"/>
            <w:bottom w:w="0" w:type="dxa"/>
          </w:tblCellMar>
        </w:tblPrEx>
        <w:tc>
          <w:tcPr>
            <w:tcW w:w="2340" w:type="dxa"/>
            <w:tcBorders>
              <w:top w:val="single" w:sz="1" w:space="0" w:color="E0D5CC"/>
              <w:left w:val="single" w:sz="1" w:space="0" w:color="E0D5CC"/>
              <w:bottom w:val="single" w:sz="1" w:space="0" w:color="E0D5CC"/>
              <w:right w:val="single" w:sz="1" w:space="0" w:color="E0D5CC"/>
            </w:tcBorders>
            <w:shd w:val="clear" w:color="auto" w:fill="5C2018"/>
            <w:tcMar>
              <w:top w:w="100" w:type="dxa"/>
              <w:left w:w="140" w:type="dxa"/>
              <w:bottom w:w="100" w:type="dxa"/>
              <w:right w:w="140" w:type="dxa"/>
            </w:tcMar>
          </w:tcPr>
          <w:p w14:paraId="02254A66" w14:textId="77777777" w:rsidR="00B57734" w:rsidRDefault="00000000">
            <w:r>
              <w:rPr>
                <w:color w:val="FFFFFF"/>
              </w:rPr>
              <w:t>Deep Ember</w:t>
            </w:r>
          </w:p>
        </w:tc>
        <w:tc>
          <w:tcPr>
            <w:tcW w:w="234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6BA3CF18" w14:textId="77777777" w:rsidR="00B57734" w:rsidRDefault="00000000">
            <w:r>
              <w:rPr>
                <w:color w:val="2A2A2A"/>
              </w:rPr>
              <w:t>#5C2018</w:t>
            </w:r>
          </w:p>
        </w:tc>
        <w:tc>
          <w:tcPr>
            <w:tcW w:w="468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064CB3BA" w14:textId="77777777" w:rsidR="00B57734" w:rsidRDefault="00000000">
            <w:r>
              <w:rPr>
                <w:color w:val="2A2A2A"/>
              </w:rPr>
              <w:t>Primary headings, depth, authority — the deep glow of fire’s core</w:t>
            </w:r>
          </w:p>
        </w:tc>
      </w:tr>
      <w:tr w:rsidR="00B57734" w14:paraId="3F1AC15C" w14:textId="77777777">
        <w:tblPrEx>
          <w:tblCellMar>
            <w:top w:w="0" w:type="dxa"/>
            <w:bottom w:w="0" w:type="dxa"/>
          </w:tblCellMar>
        </w:tblPrEx>
        <w:tc>
          <w:tcPr>
            <w:tcW w:w="2340" w:type="dxa"/>
            <w:tcBorders>
              <w:top w:val="single" w:sz="1" w:space="0" w:color="E0D5CC"/>
              <w:left w:val="single" w:sz="1" w:space="0" w:color="E0D5CC"/>
              <w:bottom w:val="single" w:sz="1" w:space="0" w:color="E0D5CC"/>
              <w:right w:val="single" w:sz="1" w:space="0" w:color="E0D5CC"/>
            </w:tcBorders>
            <w:shd w:val="clear" w:color="auto" w:fill="C2582A"/>
            <w:tcMar>
              <w:top w:w="100" w:type="dxa"/>
              <w:left w:w="140" w:type="dxa"/>
              <w:bottom w:w="100" w:type="dxa"/>
              <w:right w:w="140" w:type="dxa"/>
            </w:tcMar>
          </w:tcPr>
          <w:p w14:paraId="1C5FA2A8" w14:textId="77777777" w:rsidR="00B57734" w:rsidRDefault="00000000">
            <w:r>
              <w:rPr>
                <w:color w:val="FFFFFF"/>
              </w:rPr>
              <w:t>Warm Ember</w:t>
            </w:r>
          </w:p>
        </w:tc>
        <w:tc>
          <w:tcPr>
            <w:tcW w:w="234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1BEFCC0B" w14:textId="77777777" w:rsidR="00B57734" w:rsidRDefault="00000000">
            <w:r>
              <w:rPr>
                <w:color w:val="2A2A2A"/>
              </w:rPr>
              <w:t>#C2582A</w:t>
            </w:r>
          </w:p>
        </w:tc>
        <w:tc>
          <w:tcPr>
            <w:tcW w:w="468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597380A3" w14:textId="77777777" w:rsidR="00B57734" w:rsidRDefault="00000000">
            <w:r>
              <w:rPr>
                <w:color w:val="2A2A2A"/>
              </w:rPr>
              <w:t>The signature brand colour — accents, CTAs, highlights, energy</w:t>
            </w:r>
          </w:p>
        </w:tc>
      </w:tr>
      <w:tr w:rsidR="00B57734" w14:paraId="2C478E96" w14:textId="77777777">
        <w:tblPrEx>
          <w:tblCellMar>
            <w:top w:w="0" w:type="dxa"/>
            <w:bottom w:w="0" w:type="dxa"/>
          </w:tblCellMar>
        </w:tblPrEx>
        <w:tc>
          <w:tcPr>
            <w:tcW w:w="2340" w:type="dxa"/>
            <w:tcBorders>
              <w:top w:val="single" w:sz="1" w:space="0" w:color="E0D5CC"/>
              <w:left w:val="single" w:sz="1" w:space="0" w:color="E0D5CC"/>
              <w:bottom w:val="single" w:sz="1" w:space="0" w:color="E0D5CC"/>
              <w:right w:val="single" w:sz="1" w:space="0" w:color="E0D5CC"/>
            </w:tcBorders>
            <w:shd w:val="clear" w:color="auto" w:fill="C9A048"/>
            <w:tcMar>
              <w:top w:w="100" w:type="dxa"/>
              <w:left w:w="140" w:type="dxa"/>
              <w:bottom w:w="100" w:type="dxa"/>
              <w:right w:w="140" w:type="dxa"/>
            </w:tcMar>
          </w:tcPr>
          <w:p w14:paraId="0078BF97" w14:textId="77777777" w:rsidR="00B57734" w:rsidRDefault="00000000">
            <w:r>
              <w:rPr>
                <w:color w:val="FFFFFF"/>
              </w:rPr>
              <w:t>Burnished Gold</w:t>
            </w:r>
          </w:p>
        </w:tc>
        <w:tc>
          <w:tcPr>
            <w:tcW w:w="234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335ABD2D" w14:textId="77777777" w:rsidR="00B57734" w:rsidRDefault="00000000">
            <w:r>
              <w:rPr>
                <w:color w:val="2A2A2A"/>
              </w:rPr>
              <w:t>#C9A048</w:t>
            </w:r>
          </w:p>
        </w:tc>
        <w:tc>
          <w:tcPr>
            <w:tcW w:w="468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3B183F77" w14:textId="77777777" w:rsidR="00B57734" w:rsidRDefault="00000000">
            <w:r>
              <w:rPr>
                <w:color w:val="2A2A2A"/>
              </w:rPr>
              <w:t>Premium touches, GCC resonance, luxury details, dividers</w:t>
            </w:r>
          </w:p>
        </w:tc>
      </w:tr>
      <w:tr w:rsidR="00B57734" w14:paraId="1B36D6D7" w14:textId="77777777">
        <w:tblPrEx>
          <w:tblCellMar>
            <w:top w:w="0" w:type="dxa"/>
            <w:bottom w:w="0" w:type="dxa"/>
          </w:tblCellMar>
        </w:tblPrEx>
        <w:tc>
          <w:tcPr>
            <w:tcW w:w="2340" w:type="dxa"/>
            <w:tcBorders>
              <w:top w:val="single" w:sz="1" w:space="0" w:color="E0D5CC"/>
              <w:left w:val="single" w:sz="1" w:space="0" w:color="E0D5CC"/>
              <w:bottom w:val="single" w:sz="1" w:space="0" w:color="E0D5CC"/>
              <w:right w:val="single" w:sz="1" w:space="0" w:color="E0D5CC"/>
            </w:tcBorders>
            <w:shd w:val="clear" w:color="auto" w:fill="FDF8F3"/>
            <w:tcMar>
              <w:top w:w="100" w:type="dxa"/>
              <w:left w:w="140" w:type="dxa"/>
              <w:bottom w:w="100" w:type="dxa"/>
              <w:right w:w="140" w:type="dxa"/>
            </w:tcMar>
          </w:tcPr>
          <w:p w14:paraId="5035E443" w14:textId="77777777" w:rsidR="00B57734" w:rsidRDefault="00000000">
            <w:r>
              <w:rPr>
                <w:color w:val="2A2A2A"/>
              </w:rPr>
              <w:t>Warm Cream</w:t>
            </w:r>
          </w:p>
        </w:tc>
        <w:tc>
          <w:tcPr>
            <w:tcW w:w="234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3E82BB07" w14:textId="77777777" w:rsidR="00B57734" w:rsidRDefault="00000000">
            <w:r>
              <w:rPr>
                <w:color w:val="2A2A2A"/>
              </w:rPr>
              <w:t>#FDF8F3</w:t>
            </w:r>
          </w:p>
        </w:tc>
        <w:tc>
          <w:tcPr>
            <w:tcW w:w="468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384DC978" w14:textId="77777777" w:rsidR="00B57734" w:rsidRDefault="00000000">
            <w:r>
              <w:rPr>
                <w:color w:val="2A2A2A"/>
              </w:rPr>
              <w:t>Backgrounds, breathing space, the warmth of firelight on walls</w:t>
            </w:r>
          </w:p>
        </w:tc>
      </w:tr>
      <w:tr w:rsidR="00B57734" w14:paraId="1936EA9C" w14:textId="77777777">
        <w:tblPrEx>
          <w:tblCellMar>
            <w:top w:w="0" w:type="dxa"/>
            <w:bottom w:w="0" w:type="dxa"/>
          </w:tblCellMar>
        </w:tblPrEx>
        <w:tc>
          <w:tcPr>
            <w:tcW w:w="2340" w:type="dxa"/>
            <w:tcBorders>
              <w:top w:val="single" w:sz="1" w:space="0" w:color="E0D5CC"/>
              <w:left w:val="single" w:sz="1" w:space="0" w:color="E0D5CC"/>
              <w:bottom w:val="single" w:sz="1" w:space="0" w:color="E0D5CC"/>
              <w:right w:val="single" w:sz="1" w:space="0" w:color="E0D5CC"/>
            </w:tcBorders>
            <w:shd w:val="clear" w:color="auto" w:fill="6B8F71"/>
            <w:tcMar>
              <w:top w:w="100" w:type="dxa"/>
              <w:left w:w="140" w:type="dxa"/>
              <w:bottom w:w="100" w:type="dxa"/>
              <w:right w:w="140" w:type="dxa"/>
            </w:tcMar>
          </w:tcPr>
          <w:p w14:paraId="21DCAC35" w14:textId="77777777" w:rsidR="00B57734" w:rsidRDefault="00000000">
            <w:r>
              <w:rPr>
                <w:color w:val="FFFFFF"/>
              </w:rPr>
              <w:t>Sage Green</w:t>
            </w:r>
          </w:p>
        </w:tc>
        <w:tc>
          <w:tcPr>
            <w:tcW w:w="234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29C72647" w14:textId="77777777" w:rsidR="00B57734" w:rsidRDefault="00000000">
            <w:r>
              <w:rPr>
                <w:color w:val="2A2A2A"/>
              </w:rPr>
              <w:t>#6B8F71</w:t>
            </w:r>
          </w:p>
        </w:tc>
        <w:tc>
          <w:tcPr>
            <w:tcW w:w="468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58142E09" w14:textId="77777777" w:rsidR="00B57734" w:rsidRDefault="00000000">
            <w:r>
              <w:rPr>
                <w:color w:val="2A2A2A"/>
              </w:rPr>
              <w:t>Secondary accent, wellness/nature/balance — the earth that holds the fire</w:t>
            </w:r>
          </w:p>
        </w:tc>
      </w:tr>
      <w:tr w:rsidR="00B57734" w14:paraId="240695CF" w14:textId="77777777">
        <w:tblPrEx>
          <w:tblCellMar>
            <w:top w:w="0" w:type="dxa"/>
            <w:bottom w:w="0" w:type="dxa"/>
          </w:tblCellMar>
        </w:tblPrEx>
        <w:tc>
          <w:tcPr>
            <w:tcW w:w="2340" w:type="dxa"/>
            <w:tcBorders>
              <w:top w:val="single" w:sz="1" w:space="0" w:color="E0D5CC"/>
              <w:left w:val="single" w:sz="1" w:space="0" w:color="E0D5CC"/>
              <w:bottom w:val="single" w:sz="1" w:space="0" w:color="E0D5CC"/>
              <w:right w:val="single" w:sz="1" w:space="0" w:color="E0D5CC"/>
            </w:tcBorders>
            <w:shd w:val="clear" w:color="auto" w:fill="2A2A2A"/>
            <w:tcMar>
              <w:top w:w="100" w:type="dxa"/>
              <w:left w:w="140" w:type="dxa"/>
              <w:bottom w:w="100" w:type="dxa"/>
              <w:right w:w="140" w:type="dxa"/>
            </w:tcMar>
          </w:tcPr>
          <w:p w14:paraId="6AD32641" w14:textId="77777777" w:rsidR="00B57734" w:rsidRDefault="00000000">
            <w:r>
              <w:rPr>
                <w:color w:val="FFFFFF"/>
              </w:rPr>
              <w:t>Charcoal</w:t>
            </w:r>
          </w:p>
        </w:tc>
        <w:tc>
          <w:tcPr>
            <w:tcW w:w="234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416F85AC" w14:textId="77777777" w:rsidR="00B57734" w:rsidRDefault="00000000">
            <w:r>
              <w:rPr>
                <w:color w:val="2A2A2A"/>
              </w:rPr>
              <w:t>#2A2A2A</w:t>
            </w:r>
          </w:p>
        </w:tc>
        <w:tc>
          <w:tcPr>
            <w:tcW w:w="4680" w:type="dxa"/>
            <w:tcBorders>
              <w:top w:val="single" w:sz="1" w:space="0" w:color="E0D5CC"/>
              <w:left w:val="single" w:sz="1" w:space="0" w:color="E0D5CC"/>
              <w:bottom w:val="single" w:sz="1" w:space="0" w:color="E0D5CC"/>
              <w:right w:val="single" w:sz="1" w:space="0" w:color="E0D5CC"/>
            </w:tcBorders>
            <w:shd w:val="clear" w:color="auto" w:fill="FAF0E4"/>
            <w:tcMar>
              <w:top w:w="100" w:type="dxa"/>
              <w:left w:w="140" w:type="dxa"/>
              <w:bottom w:w="100" w:type="dxa"/>
              <w:right w:w="140" w:type="dxa"/>
            </w:tcMar>
          </w:tcPr>
          <w:p w14:paraId="6E67ED46" w14:textId="77777777" w:rsidR="00B57734" w:rsidRDefault="00000000">
            <w:r>
              <w:rPr>
                <w:color w:val="2A2A2A"/>
              </w:rPr>
              <w:t>Body text, contrast, grounding — the embers in the dark</w:t>
            </w:r>
          </w:p>
        </w:tc>
      </w:tr>
    </w:tbl>
    <w:p w14:paraId="2BADF7F3" w14:textId="77777777" w:rsidR="00B57734" w:rsidRDefault="00B57734">
      <w:pPr>
        <w:spacing w:before="200" w:after="200"/>
      </w:pPr>
    </w:p>
    <w:p w14:paraId="4C0DDF45" w14:textId="77777777" w:rsidR="00B57734" w:rsidRDefault="00000000">
      <w:pPr>
        <w:spacing w:before="200" w:after="100"/>
      </w:pPr>
      <w:r>
        <w:rPr>
          <w:rFonts w:ascii="Georgia" w:eastAsia="Georgia" w:hAnsi="Georgia" w:cs="Georgia"/>
          <w:b/>
          <w:bCs/>
          <w:color w:val="C2582A"/>
          <w:sz w:val="24"/>
          <w:szCs w:val="24"/>
        </w:rPr>
        <w:t>Typography</w:t>
      </w:r>
    </w:p>
    <w:p w14:paraId="4B3B4A89" w14:textId="77777777" w:rsidR="00B57734" w:rsidRDefault="00000000">
      <w:pPr>
        <w:pStyle w:val="ListParagraph"/>
        <w:numPr>
          <w:ilvl w:val="0"/>
          <w:numId w:val="4"/>
        </w:numPr>
        <w:spacing w:after="100" w:line="280" w:lineRule="auto"/>
      </w:pPr>
      <w:r>
        <w:rPr>
          <w:b/>
          <w:bCs/>
          <w:color w:val="2A2A2A"/>
        </w:rPr>
        <w:t xml:space="preserve">Brand Name: </w:t>
      </w:r>
      <w:r>
        <w:rPr>
          <w:color w:val="2A2A2A"/>
        </w:rPr>
        <w:t>Elegant serif with generous letter spacing (e.g., Cormorant Garamond, Playfair Display) — timeless, warm, commanding</w:t>
      </w:r>
    </w:p>
    <w:p w14:paraId="3CA735E6" w14:textId="77777777" w:rsidR="00B57734" w:rsidRDefault="00000000">
      <w:pPr>
        <w:pStyle w:val="ListParagraph"/>
        <w:numPr>
          <w:ilvl w:val="0"/>
          <w:numId w:val="4"/>
        </w:numPr>
        <w:spacing w:after="100" w:line="280" w:lineRule="auto"/>
      </w:pPr>
      <w:r>
        <w:rPr>
          <w:b/>
          <w:bCs/>
          <w:color w:val="2A2A2A"/>
        </w:rPr>
        <w:t xml:space="preserve">Headings: </w:t>
      </w:r>
      <w:r>
        <w:rPr>
          <w:color w:val="2A2A2A"/>
        </w:rPr>
        <w:t>Serif font (e.g., Georgia, Lora) — conveys warmth with gravitas</w:t>
      </w:r>
    </w:p>
    <w:p w14:paraId="75CB8102" w14:textId="77777777" w:rsidR="00B57734" w:rsidRDefault="00000000">
      <w:pPr>
        <w:pStyle w:val="ListParagraph"/>
        <w:numPr>
          <w:ilvl w:val="0"/>
          <w:numId w:val="4"/>
        </w:numPr>
        <w:spacing w:after="100" w:line="280" w:lineRule="auto"/>
      </w:pPr>
      <w:r>
        <w:rPr>
          <w:b/>
          <w:bCs/>
          <w:color w:val="2A2A2A"/>
        </w:rPr>
        <w:t xml:space="preserve">Body: </w:t>
      </w:r>
      <w:r>
        <w:rPr>
          <w:color w:val="2A2A2A"/>
        </w:rPr>
        <w:t>Clean sans-serif (e.g., Montserrat, Raleway) — modern, readable, approachable</w:t>
      </w:r>
    </w:p>
    <w:p w14:paraId="1B211C5F" w14:textId="77777777" w:rsidR="00B57734" w:rsidRDefault="00000000">
      <w:pPr>
        <w:pStyle w:val="ListParagraph"/>
        <w:numPr>
          <w:ilvl w:val="0"/>
          <w:numId w:val="4"/>
        </w:numPr>
        <w:spacing w:after="100" w:line="280" w:lineRule="auto"/>
      </w:pPr>
      <w:r>
        <w:rPr>
          <w:b/>
          <w:bCs/>
          <w:color w:val="2A2A2A"/>
        </w:rPr>
        <w:t xml:space="preserve">Tagline: </w:t>
      </w:r>
      <w:r>
        <w:rPr>
          <w:color w:val="2A2A2A"/>
        </w:rPr>
        <w:t>Serif italic with generous tracking — like the whisper of a flame</w:t>
      </w:r>
    </w:p>
    <w:p w14:paraId="604A18B0" w14:textId="77777777" w:rsidR="00B57734" w:rsidRDefault="00000000">
      <w:pPr>
        <w:spacing w:before="200" w:after="100"/>
      </w:pPr>
      <w:r>
        <w:rPr>
          <w:rFonts w:ascii="Georgia" w:eastAsia="Georgia" w:hAnsi="Georgia" w:cs="Georgia"/>
          <w:b/>
          <w:bCs/>
          <w:color w:val="C2582A"/>
          <w:sz w:val="24"/>
          <w:szCs w:val="24"/>
        </w:rPr>
        <w:t>Photography Style</w:t>
      </w:r>
    </w:p>
    <w:p w14:paraId="15A21046" w14:textId="77777777" w:rsidR="00B57734" w:rsidRDefault="00000000">
      <w:pPr>
        <w:spacing w:after="160" w:line="300" w:lineRule="auto"/>
      </w:pPr>
      <w:r>
        <w:rPr>
          <w:color w:val="2A2A2A"/>
        </w:rPr>
        <w:t xml:space="preserve">Golden hour warmth is the signature. Natural light, amber tones, and the glow of dawn or dusk. Real women in their 40s and 50s — vibrant, confident, and lit from within. Outdoor settings: sunlit terraces, autumn landscapes, fireside retreats, desert golden hours, morning coastlines. Warm earth tones, soft focus backgrounds, genuine expressions of joy and power. Avoid clinical </w:t>
      </w:r>
      <w:r>
        <w:rPr>
          <w:color w:val="2A2A2A"/>
        </w:rPr>
        <w:lastRenderedPageBreak/>
        <w:t>environments, harsh lighting, or stock imagery. The aesthetic should feel editorial and luminous — like a Vogue Wellness feature shot at magic hour.</w:t>
      </w:r>
    </w:p>
    <w:p w14:paraId="05571C55" w14:textId="77777777" w:rsidR="00B57734" w:rsidRDefault="00000000">
      <w:pPr>
        <w:spacing w:before="200" w:after="100"/>
      </w:pPr>
      <w:r>
        <w:rPr>
          <w:rFonts w:ascii="Georgia" w:eastAsia="Georgia" w:hAnsi="Georgia" w:cs="Georgia"/>
          <w:b/>
          <w:bCs/>
          <w:color w:val="C2582A"/>
          <w:sz w:val="24"/>
          <w:szCs w:val="24"/>
        </w:rPr>
        <w:t>Logo Direction</w:t>
      </w:r>
    </w:p>
    <w:p w14:paraId="79E6A69E" w14:textId="77777777" w:rsidR="00B57734" w:rsidRDefault="00000000">
      <w:pPr>
        <w:spacing w:after="160" w:line="300" w:lineRule="auto"/>
      </w:pPr>
      <w:r>
        <w:rPr>
          <w:color w:val="2A2A2A"/>
        </w:rPr>
        <w:t>The word “ENYA” in a refined serif typeface with generous letter spacing, creating an open, breathable feel. “COACHING” beneath in a lighter sans-serif. Consider a subtle flame motif integrated into the letter “E” or a small ember/spark mark above the wordmark — referencing both the Celtic “little fire” meaning and the transformative energy of the brand. The logo should work in deep ember on cream, burnished gold on white, and white reversed out on deep ember. A secondary brand mark: a standalone stylised flame or spark for social media profile icons and favicons.</w:t>
      </w:r>
    </w:p>
    <w:p w14:paraId="2092EF04" w14:textId="77777777" w:rsidR="00B57734" w:rsidRDefault="00000000">
      <w:r>
        <w:br w:type="page"/>
      </w:r>
    </w:p>
    <w:p w14:paraId="3FE82A6B" w14:textId="77777777" w:rsidR="00B57734" w:rsidRDefault="00000000">
      <w:pPr>
        <w:pStyle w:val="Heading1"/>
      </w:pPr>
      <w:r>
        <w:lastRenderedPageBreak/>
        <w:t>6. Social Media Bios &amp; Copy</w:t>
      </w:r>
    </w:p>
    <w:p w14:paraId="48B02D07" w14:textId="77777777" w:rsidR="00B57734" w:rsidRDefault="00B57734">
      <w:pPr>
        <w:pBdr>
          <w:bottom w:val="single" w:sz="4" w:space="1" w:color="C2582A"/>
        </w:pBdr>
        <w:spacing w:before="200" w:after="200"/>
      </w:pPr>
    </w:p>
    <w:p w14:paraId="29BC3D6F" w14:textId="77777777" w:rsidR="00B57734" w:rsidRDefault="00000000">
      <w:pPr>
        <w:spacing w:before="200" w:after="100"/>
      </w:pPr>
      <w:r>
        <w:rPr>
          <w:rFonts w:ascii="Georgia" w:eastAsia="Georgia" w:hAnsi="Georgia" w:cs="Georgia"/>
          <w:b/>
          <w:bCs/>
          <w:color w:val="C2582A"/>
          <w:sz w:val="24"/>
          <w:szCs w:val="24"/>
        </w:rPr>
        <w:t>Instagram</w:t>
      </w:r>
    </w:p>
    <w:p w14:paraId="358DA7A3" w14:textId="77777777" w:rsidR="00B57734" w:rsidRDefault="00000000">
      <w:pPr>
        <w:spacing w:after="160" w:line="300" w:lineRule="auto"/>
      </w:pPr>
      <w:r>
        <w:rPr>
          <w:color w:val="2A2A2A"/>
        </w:rPr>
        <w:t>@enyacoaching</w:t>
      </w:r>
    </w:p>
    <w:p w14:paraId="1664E9AA" w14:textId="77777777" w:rsidR="00B57734" w:rsidRDefault="00000000">
      <w:pPr>
        <w:spacing w:after="160" w:line="300" w:lineRule="auto"/>
      </w:pPr>
      <w:r>
        <w:rPr>
          <w:b/>
          <w:bCs/>
          <w:color w:val="2A2A2A"/>
        </w:rPr>
        <w:t xml:space="preserve">Bio: </w:t>
      </w:r>
      <w:r>
        <w:rPr>
          <w:i/>
          <w:iCs/>
          <w:color w:val="2A2A2A"/>
        </w:rPr>
        <w:t>The spark within. Your next chapter. ✨</w:t>
      </w:r>
    </w:p>
    <w:p w14:paraId="3864E33E" w14:textId="77777777" w:rsidR="00B57734" w:rsidRDefault="00000000">
      <w:pPr>
        <w:spacing w:after="160" w:line="300" w:lineRule="auto"/>
      </w:pPr>
      <w:r>
        <w:rPr>
          <w:color w:val="2A2A2A"/>
        </w:rPr>
        <w:t>Health &amp; wellbeing coaching for women 40–60</w:t>
      </w:r>
    </w:p>
    <w:p w14:paraId="116E9C1D" w14:textId="77777777" w:rsidR="00B57734" w:rsidRDefault="00000000">
      <w:pPr>
        <w:spacing w:after="160" w:line="300" w:lineRule="auto"/>
      </w:pPr>
      <w:r>
        <w:rPr>
          <w:color w:val="2A2A2A"/>
        </w:rPr>
        <w:t>Science-backed · Soul-led · Fire-fuelled</w:t>
      </w:r>
    </w:p>
    <w:p w14:paraId="5B67CF2A" w14:textId="77777777" w:rsidR="00B57734" w:rsidRDefault="00000000">
      <w:pPr>
        <w:spacing w:after="160" w:line="300" w:lineRule="auto"/>
      </w:pPr>
      <w:r>
        <w:rPr>
          <w:color w:val="2A2A2A"/>
        </w:rPr>
        <w:t>Enya (Celtic) = Little Fire · Kernel · Essence</w:t>
      </w:r>
    </w:p>
    <w:p w14:paraId="388354CD" w14:textId="77777777" w:rsidR="00B57734" w:rsidRDefault="00000000">
      <w:pPr>
        <w:spacing w:after="160" w:line="300" w:lineRule="auto"/>
      </w:pPr>
      <w:r>
        <w:rPr>
          <w:color w:val="2A2A2A"/>
        </w:rPr>
        <w:t>⬇️ Your free guide awaits [link]</w:t>
      </w:r>
    </w:p>
    <w:p w14:paraId="21590E72" w14:textId="77777777" w:rsidR="00B57734" w:rsidRDefault="00B57734">
      <w:pPr>
        <w:spacing w:before="100" w:after="100"/>
      </w:pPr>
    </w:p>
    <w:p w14:paraId="708BFA50" w14:textId="77777777" w:rsidR="00B57734" w:rsidRDefault="00000000">
      <w:pPr>
        <w:spacing w:before="200" w:after="100"/>
      </w:pPr>
      <w:r>
        <w:rPr>
          <w:rFonts w:ascii="Georgia" w:eastAsia="Georgia" w:hAnsi="Georgia" w:cs="Georgia"/>
          <w:b/>
          <w:bCs/>
          <w:color w:val="C2582A"/>
          <w:sz w:val="24"/>
          <w:szCs w:val="24"/>
        </w:rPr>
        <w:t>Facebook Page</w:t>
      </w:r>
    </w:p>
    <w:p w14:paraId="450EB32B" w14:textId="77777777" w:rsidR="00B57734" w:rsidRDefault="00000000">
      <w:pPr>
        <w:spacing w:after="160" w:line="300" w:lineRule="auto"/>
      </w:pPr>
      <w:r>
        <w:rPr>
          <w:color w:val="2A2A2A"/>
        </w:rPr>
        <w:t>Enya Coaching</w:t>
      </w:r>
    </w:p>
    <w:p w14:paraId="5FFC45DF" w14:textId="77777777" w:rsidR="00B57734" w:rsidRDefault="00000000">
      <w:pPr>
        <w:spacing w:after="160" w:line="300" w:lineRule="auto"/>
      </w:pPr>
      <w:r>
        <w:rPr>
          <w:b/>
          <w:bCs/>
          <w:color w:val="2A2A2A"/>
        </w:rPr>
        <w:t xml:space="preserve">About: </w:t>
      </w:r>
      <w:r>
        <w:rPr>
          <w:color w:val="2A2A2A"/>
        </w:rPr>
        <w:t>Enya Coaching reignites women aged 40–60 who are ready to step into their most powerful chapter. Through personalised coaching in fitness, nutrition, hormonal wellbeing, and mindset, we help women rediscover the fire that never went out. Named from the ancient Irish Eithne, meaning “little fire” and “kernel” — the essential spark at the core of everything. Enya is more than a name. It’s a declaration.</w:t>
      </w:r>
    </w:p>
    <w:p w14:paraId="6C116043" w14:textId="77777777" w:rsidR="00B57734" w:rsidRDefault="00B57734">
      <w:pPr>
        <w:spacing w:before="100" w:after="100"/>
      </w:pPr>
    </w:p>
    <w:p w14:paraId="71A6EBE3" w14:textId="77777777" w:rsidR="00B57734" w:rsidRDefault="00000000">
      <w:pPr>
        <w:spacing w:before="200" w:after="100"/>
      </w:pPr>
      <w:r>
        <w:rPr>
          <w:rFonts w:ascii="Georgia" w:eastAsia="Georgia" w:hAnsi="Georgia" w:cs="Georgia"/>
          <w:b/>
          <w:bCs/>
          <w:color w:val="C2582A"/>
          <w:sz w:val="24"/>
          <w:szCs w:val="24"/>
        </w:rPr>
        <w:t>LinkedIn</w:t>
      </w:r>
    </w:p>
    <w:p w14:paraId="2BB465EB" w14:textId="77777777" w:rsidR="00B57734" w:rsidRDefault="00000000">
      <w:pPr>
        <w:spacing w:after="160" w:line="300" w:lineRule="auto"/>
      </w:pPr>
      <w:r>
        <w:rPr>
          <w:color w:val="2A2A2A"/>
        </w:rPr>
        <w:t>Enya Coaching | Women’s Health &amp; Wellbeing</w:t>
      </w:r>
    </w:p>
    <w:p w14:paraId="42B6A4FD" w14:textId="77777777" w:rsidR="00B57734" w:rsidRDefault="00000000">
      <w:pPr>
        <w:spacing w:after="160" w:line="300" w:lineRule="auto"/>
      </w:pPr>
      <w:r>
        <w:rPr>
          <w:b/>
          <w:bCs/>
          <w:color w:val="2A2A2A"/>
        </w:rPr>
        <w:t xml:space="preserve">Headline: </w:t>
      </w:r>
      <w:r>
        <w:rPr>
          <w:color w:val="2A2A2A"/>
        </w:rPr>
        <w:t>Evidence-based health &amp; wellbeing coaching for women 40–60. The spark within. Your next chapter.</w:t>
      </w:r>
    </w:p>
    <w:p w14:paraId="73E455B9" w14:textId="77777777" w:rsidR="00B57734" w:rsidRDefault="00000000">
      <w:pPr>
        <w:spacing w:after="160" w:line="300" w:lineRule="auto"/>
      </w:pPr>
      <w:r>
        <w:rPr>
          <w:b/>
          <w:bCs/>
          <w:color w:val="2A2A2A"/>
        </w:rPr>
        <w:t xml:space="preserve">About: </w:t>
      </w:r>
      <w:r>
        <w:rPr>
          <w:color w:val="2A2A2A"/>
        </w:rPr>
        <w:t>Enya Coaching partners with women in their 40s, 50s, and beyond who are ready to transform how they experience this powerful life stage. We deliver personalised coaching programmes that honour the unique physiological, emotional, and psychological shifts women navigate during midlife — from hormonal transitions and metabolic changes to identity evolution and renewed purpose. Our approach is evidence-based, results-driven, and deeply human. We don’t do quick fixes. We build lasting change. Named from the ancient Irish word for “little fire” and “kernel” — Enya represents the essential spark at every woman’s core. Operating across the GCC and internationally, we bridge Eastern wisdom and Western science to serve women wherever they are.</w:t>
      </w:r>
    </w:p>
    <w:p w14:paraId="19B995EB" w14:textId="77777777" w:rsidR="00B57734" w:rsidRDefault="00B57734">
      <w:pPr>
        <w:spacing w:before="100" w:after="100"/>
      </w:pPr>
    </w:p>
    <w:p w14:paraId="7FB907A6" w14:textId="77777777" w:rsidR="00B57734" w:rsidRDefault="00000000">
      <w:pPr>
        <w:spacing w:before="200" w:after="100"/>
      </w:pPr>
      <w:r>
        <w:rPr>
          <w:rFonts w:ascii="Georgia" w:eastAsia="Georgia" w:hAnsi="Georgia" w:cs="Georgia"/>
          <w:b/>
          <w:bCs/>
          <w:color w:val="C2582A"/>
          <w:sz w:val="24"/>
          <w:szCs w:val="24"/>
        </w:rPr>
        <w:lastRenderedPageBreak/>
        <w:t>TikTok / Reels Hook Lines</w:t>
      </w:r>
    </w:p>
    <w:p w14:paraId="78675CBE" w14:textId="77777777" w:rsidR="00B57734" w:rsidRDefault="00000000">
      <w:pPr>
        <w:pStyle w:val="ListParagraph"/>
        <w:numPr>
          <w:ilvl w:val="0"/>
          <w:numId w:val="5"/>
        </w:numPr>
        <w:spacing w:after="100" w:line="280" w:lineRule="auto"/>
      </w:pPr>
      <w:r>
        <w:rPr>
          <w:color w:val="2A2A2A"/>
        </w:rPr>
        <w:t>“In Celtic, my name means ‘little fire.’ This brand exists to prove yours never went out.”</w:t>
      </w:r>
    </w:p>
    <w:p w14:paraId="305DE587" w14:textId="77777777" w:rsidR="00B57734" w:rsidRDefault="00000000">
      <w:pPr>
        <w:pStyle w:val="ListParagraph"/>
        <w:numPr>
          <w:ilvl w:val="0"/>
          <w:numId w:val="5"/>
        </w:numPr>
        <w:spacing w:after="100" w:line="280" w:lineRule="auto"/>
      </w:pPr>
      <w:r>
        <w:rPr>
          <w:color w:val="2A2A2A"/>
        </w:rPr>
        <w:t>“They said your best years were in your 20s. So why do I feel more powerful at 50?”</w:t>
      </w:r>
    </w:p>
    <w:p w14:paraId="1D3B334D" w14:textId="77777777" w:rsidR="00B57734" w:rsidRDefault="00000000">
      <w:pPr>
        <w:pStyle w:val="ListParagraph"/>
        <w:numPr>
          <w:ilvl w:val="0"/>
          <w:numId w:val="5"/>
        </w:numPr>
        <w:spacing w:after="100" w:line="280" w:lineRule="auto"/>
      </w:pPr>
      <w:r>
        <w:rPr>
          <w:color w:val="2A2A2A"/>
        </w:rPr>
        <w:t>“Stop treating menopause like a disease. Start treating it like a superpower.”</w:t>
      </w:r>
    </w:p>
    <w:p w14:paraId="032BE0DA" w14:textId="77777777" w:rsidR="00B57734" w:rsidRDefault="00000000">
      <w:pPr>
        <w:pStyle w:val="ListParagraph"/>
        <w:numPr>
          <w:ilvl w:val="0"/>
          <w:numId w:val="5"/>
        </w:numPr>
        <w:spacing w:after="100" w:line="280" w:lineRule="auto"/>
      </w:pPr>
      <w:r>
        <w:rPr>
          <w:color w:val="2A2A2A"/>
        </w:rPr>
        <w:t>“The workout advice that’s actually sabotaging you after 40.”</w:t>
      </w:r>
    </w:p>
    <w:p w14:paraId="455DB06F" w14:textId="77777777" w:rsidR="00B57734" w:rsidRDefault="00000000">
      <w:pPr>
        <w:pStyle w:val="ListParagraph"/>
        <w:numPr>
          <w:ilvl w:val="0"/>
          <w:numId w:val="5"/>
        </w:numPr>
        <w:spacing w:after="100" w:line="280" w:lineRule="auto"/>
      </w:pPr>
      <w:r>
        <w:rPr>
          <w:color w:val="2A2A2A"/>
        </w:rPr>
        <w:t>“In Hebrew, Enya means ‘eye of God.’ You were always meant to be seen.”</w:t>
      </w:r>
    </w:p>
    <w:p w14:paraId="364676BB" w14:textId="77777777" w:rsidR="00B57734" w:rsidRDefault="00000000">
      <w:pPr>
        <w:pStyle w:val="ListParagraph"/>
        <w:numPr>
          <w:ilvl w:val="0"/>
          <w:numId w:val="5"/>
        </w:numPr>
        <w:spacing w:after="100" w:line="280" w:lineRule="auto"/>
      </w:pPr>
      <w:r>
        <w:rPr>
          <w:color w:val="2A2A2A"/>
        </w:rPr>
        <w:t>“What no one tells you about protein, hormones, and your 40s.”</w:t>
      </w:r>
    </w:p>
    <w:p w14:paraId="4845BDB3" w14:textId="77777777" w:rsidR="00B57734" w:rsidRDefault="00000000">
      <w:pPr>
        <w:pStyle w:val="Heading1"/>
      </w:pPr>
      <w:r>
        <w:t>7. Key Messaging Pillars</w:t>
      </w:r>
    </w:p>
    <w:p w14:paraId="368B46BB" w14:textId="77777777" w:rsidR="00B57734" w:rsidRDefault="00B57734">
      <w:pPr>
        <w:pBdr>
          <w:bottom w:val="single" w:sz="4" w:space="1" w:color="C2582A"/>
        </w:pBdr>
        <w:spacing w:before="200" w:after="200"/>
      </w:pPr>
    </w:p>
    <w:p w14:paraId="18255172" w14:textId="77777777" w:rsidR="00B57734" w:rsidRDefault="00000000">
      <w:pPr>
        <w:spacing w:before="200" w:after="100"/>
      </w:pPr>
      <w:r>
        <w:rPr>
          <w:rFonts w:ascii="Georgia" w:eastAsia="Georgia" w:hAnsi="Georgia" w:cs="Georgia"/>
          <w:b/>
          <w:bCs/>
          <w:color w:val="C2582A"/>
          <w:sz w:val="24"/>
          <w:szCs w:val="24"/>
        </w:rPr>
        <w:t>Pillar 1: The Fire Within</w:t>
      </w:r>
    </w:p>
    <w:p w14:paraId="6AB25043" w14:textId="77777777" w:rsidR="00B57734" w:rsidRDefault="00000000">
      <w:pPr>
        <w:spacing w:after="160" w:line="300" w:lineRule="auto"/>
      </w:pPr>
      <w:r>
        <w:rPr>
          <w:color w:val="2A2A2A"/>
        </w:rPr>
        <w:t>Every woman carries a spark — an essential, unextinguishable fire that may have been dimmed by decades of putting others first, but was never lost. Enya Coaching exists to fan that flame back to full blaze. The Celtic meaning of our name — “little fire” — is our founding belief.</w:t>
      </w:r>
    </w:p>
    <w:p w14:paraId="55BE0FFA" w14:textId="77777777" w:rsidR="00B57734" w:rsidRDefault="00000000">
      <w:pPr>
        <w:spacing w:before="200" w:after="100"/>
      </w:pPr>
      <w:r>
        <w:rPr>
          <w:rFonts w:ascii="Georgia" w:eastAsia="Georgia" w:hAnsi="Georgia" w:cs="Georgia"/>
          <w:b/>
          <w:bCs/>
          <w:color w:val="C2582A"/>
          <w:sz w:val="24"/>
          <w:szCs w:val="24"/>
        </w:rPr>
        <w:t>Pillar 2: The Kernel — Getting to Your Core</w:t>
      </w:r>
    </w:p>
    <w:p w14:paraId="7777CA66" w14:textId="77777777" w:rsidR="00B57734" w:rsidRDefault="00000000">
      <w:pPr>
        <w:spacing w:after="160" w:line="300" w:lineRule="auto"/>
      </w:pPr>
      <w:r>
        <w:rPr>
          <w:color w:val="2A2A2A"/>
        </w:rPr>
        <w:t>The Irish meaning of Enya is “kernel” — the seed, the essence, the vital core. We strip away the noise, the contradictory advice, and the one-size-fits-all programmes to get to what actually matters for your body, your goals, and your life right now.</w:t>
      </w:r>
    </w:p>
    <w:p w14:paraId="499CB06D" w14:textId="77777777" w:rsidR="00B57734" w:rsidRDefault="00000000">
      <w:pPr>
        <w:spacing w:before="200" w:after="100"/>
      </w:pPr>
      <w:r>
        <w:rPr>
          <w:rFonts w:ascii="Georgia" w:eastAsia="Georgia" w:hAnsi="Georgia" w:cs="Georgia"/>
          <w:b/>
          <w:bCs/>
          <w:color w:val="C2582A"/>
          <w:sz w:val="24"/>
          <w:szCs w:val="24"/>
        </w:rPr>
        <w:t>Pillar 3: Science Meets Soul</w:t>
      </w:r>
    </w:p>
    <w:p w14:paraId="1B292BBA" w14:textId="77777777" w:rsidR="00B57734" w:rsidRDefault="00000000">
      <w:pPr>
        <w:spacing w:after="160" w:line="300" w:lineRule="auto"/>
      </w:pPr>
      <w:r>
        <w:rPr>
          <w:color w:val="2A2A2A"/>
        </w:rPr>
        <w:t>Every recommendation is grounded in current research on women’s physiology, hormonal health, and behavioural science. But delivery is always human — warm, empathetic, and personalised. We are the bridge between clinical expertise and compassionate coaching.</w:t>
      </w:r>
    </w:p>
    <w:p w14:paraId="157F4827" w14:textId="77777777" w:rsidR="00B57734" w:rsidRDefault="00000000">
      <w:pPr>
        <w:spacing w:before="200" w:after="100"/>
      </w:pPr>
      <w:r>
        <w:rPr>
          <w:rFonts w:ascii="Georgia" w:eastAsia="Georgia" w:hAnsi="Georgia" w:cs="Georgia"/>
          <w:b/>
          <w:bCs/>
          <w:color w:val="C2582A"/>
          <w:sz w:val="24"/>
          <w:szCs w:val="24"/>
        </w:rPr>
        <w:t>Pillar 4: Your Chapter, Your Way</w:t>
      </w:r>
    </w:p>
    <w:p w14:paraId="4EFFC1E1" w14:textId="77777777" w:rsidR="00B57734" w:rsidRDefault="00000000">
      <w:pPr>
        <w:spacing w:after="160" w:line="300" w:lineRule="auto"/>
      </w:pPr>
      <w:r>
        <w:rPr>
          <w:color w:val="2A2A2A"/>
        </w:rPr>
        <w:t>There is no single template for thriving in midlife. Enya Coaching creates bespoke programmes that honour each woman’s unique body, goals, culture, and circumstances. Whether she’s in Dubai, London, Riyadh, or anywhere in between.</w:t>
      </w:r>
    </w:p>
    <w:p w14:paraId="44BDBA0B" w14:textId="77777777" w:rsidR="00B57734" w:rsidRDefault="00000000">
      <w:pPr>
        <w:spacing w:before="200" w:after="100"/>
      </w:pPr>
      <w:r>
        <w:rPr>
          <w:rFonts w:ascii="Georgia" w:eastAsia="Georgia" w:hAnsi="Georgia" w:cs="Georgia"/>
          <w:b/>
          <w:bCs/>
          <w:color w:val="C2582A"/>
          <w:sz w:val="24"/>
          <w:szCs w:val="24"/>
        </w:rPr>
        <w:t>Pillar 5: Seen, Not Invisible</w:t>
      </w:r>
    </w:p>
    <w:p w14:paraId="3D9701A7" w14:textId="77777777" w:rsidR="00B57734" w:rsidRDefault="00000000">
      <w:pPr>
        <w:spacing w:after="160" w:line="300" w:lineRule="auto"/>
      </w:pPr>
      <w:r>
        <w:rPr>
          <w:color w:val="2A2A2A"/>
        </w:rPr>
        <w:t>The Hebrew meaning of Enya — “Eye of God” — speaks to the deepest need many midlife women feel: to be truly seen. Enya Coaching creates a space where every woman is seen, heard, valued, and celebrated. Our community — The Enya Circle — is built on radical visibility and mutual empowerment.</w:t>
      </w:r>
    </w:p>
    <w:p w14:paraId="65272C59" w14:textId="77777777" w:rsidR="00B57734" w:rsidRDefault="00000000">
      <w:r>
        <w:br w:type="page"/>
      </w:r>
    </w:p>
    <w:p w14:paraId="2ADD3384" w14:textId="77777777" w:rsidR="00B57734" w:rsidRDefault="00000000">
      <w:pPr>
        <w:pStyle w:val="Heading1"/>
      </w:pPr>
      <w:r>
        <w:lastRenderedPageBreak/>
        <w:t>8. Content Themes &amp; Calendar</w:t>
      </w:r>
    </w:p>
    <w:p w14:paraId="030E18FC" w14:textId="77777777" w:rsidR="00B57734" w:rsidRDefault="00B57734">
      <w:pPr>
        <w:pBdr>
          <w:bottom w:val="single" w:sz="4" w:space="1" w:color="C2582A"/>
        </w:pBdr>
        <w:spacing w:before="200" w:after="200"/>
      </w:pPr>
    </w:p>
    <w:p w14:paraId="4EE140B5" w14:textId="77777777" w:rsidR="00B57734" w:rsidRDefault="00000000">
      <w:pPr>
        <w:spacing w:before="200" w:after="100"/>
      </w:pPr>
      <w:r>
        <w:rPr>
          <w:rFonts w:ascii="Georgia" w:eastAsia="Georgia" w:hAnsi="Georgia" w:cs="Georgia"/>
          <w:b/>
          <w:bCs/>
          <w:color w:val="C2582A"/>
          <w:sz w:val="24"/>
          <w:szCs w:val="24"/>
        </w:rPr>
        <w:t>Weekly Content Pillars</w:t>
      </w:r>
    </w:p>
    <w:p w14:paraId="327C2C56" w14:textId="77777777" w:rsidR="00B57734" w:rsidRDefault="00000000">
      <w:pPr>
        <w:pStyle w:val="ListParagraph"/>
        <w:numPr>
          <w:ilvl w:val="0"/>
          <w:numId w:val="6"/>
        </w:numPr>
        <w:spacing w:after="100" w:line="280" w:lineRule="auto"/>
      </w:pPr>
      <w:r>
        <w:rPr>
          <w:b/>
          <w:bCs/>
          <w:color w:val="2A2A2A"/>
        </w:rPr>
        <w:t xml:space="preserve">Fire Monday: </w:t>
      </w:r>
      <w:r>
        <w:rPr>
          <w:color w:val="2A2A2A"/>
        </w:rPr>
        <w:t>Reigniting motivation — mindset shifts, client transformations, empowerment stories, the “little fire” series</w:t>
      </w:r>
    </w:p>
    <w:p w14:paraId="60BD9BC8" w14:textId="77777777" w:rsidR="00B57734" w:rsidRDefault="00000000">
      <w:pPr>
        <w:pStyle w:val="ListParagraph"/>
        <w:numPr>
          <w:ilvl w:val="0"/>
          <w:numId w:val="6"/>
        </w:numPr>
        <w:spacing w:after="100" w:line="280" w:lineRule="auto"/>
      </w:pPr>
      <w:r>
        <w:rPr>
          <w:b/>
          <w:bCs/>
          <w:color w:val="2A2A2A"/>
        </w:rPr>
        <w:t xml:space="preserve">Wisdom Wednesday: </w:t>
      </w:r>
      <w:r>
        <w:rPr>
          <w:color w:val="2A2A2A"/>
        </w:rPr>
        <w:t>Science-backed tips on nutrition, hormonal health, sleep, stress management, supplements</w:t>
      </w:r>
    </w:p>
    <w:p w14:paraId="650E3EDD" w14:textId="77777777" w:rsidR="00B57734" w:rsidRDefault="00000000">
      <w:pPr>
        <w:pStyle w:val="ListParagraph"/>
        <w:numPr>
          <w:ilvl w:val="0"/>
          <w:numId w:val="6"/>
        </w:numPr>
        <w:spacing w:after="100" w:line="280" w:lineRule="auto"/>
      </w:pPr>
      <w:r>
        <w:rPr>
          <w:b/>
          <w:bCs/>
          <w:color w:val="2A2A2A"/>
        </w:rPr>
        <w:t xml:space="preserve">Fierce Friday: </w:t>
      </w:r>
      <w:r>
        <w:rPr>
          <w:color w:val="2A2A2A"/>
        </w:rPr>
        <w:t>Workout demos, strength training for midlife, mobility and recovery, energy protocols</w:t>
      </w:r>
    </w:p>
    <w:p w14:paraId="6E8EA41C" w14:textId="77777777" w:rsidR="00B57734" w:rsidRDefault="00000000">
      <w:pPr>
        <w:pStyle w:val="ListParagraph"/>
        <w:numPr>
          <w:ilvl w:val="0"/>
          <w:numId w:val="6"/>
        </w:numPr>
        <w:spacing w:after="100" w:line="280" w:lineRule="auto"/>
      </w:pPr>
      <w:r>
        <w:rPr>
          <w:b/>
          <w:bCs/>
          <w:color w:val="2A2A2A"/>
        </w:rPr>
        <w:t xml:space="preserve">Enya Stories: </w:t>
      </w:r>
      <w:r>
        <w:rPr>
          <w:color w:val="2A2A2A"/>
        </w:rPr>
        <w:t>Real women, real journeys — client spotlights, holistic before-and-after (not just physical)</w:t>
      </w:r>
    </w:p>
    <w:p w14:paraId="713AC1BA" w14:textId="77777777" w:rsidR="00B57734" w:rsidRDefault="00000000">
      <w:pPr>
        <w:pStyle w:val="ListParagraph"/>
        <w:numPr>
          <w:ilvl w:val="0"/>
          <w:numId w:val="6"/>
        </w:numPr>
        <w:spacing w:after="100" w:line="280" w:lineRule="auto"/>
      </w:pPr>
      <w:r>
        <w:rPr>
          <w:b/>
          <w:bCs/>
          <w:color w:val="2A2A2A"/>
        </w:rPr>
        <w:t xml:space="preserve">The Enya Edit: </w:t>
      </w:r>
      <w:r>
        <w:rPr>
          <w:color w:val="2A2A2A"/>
        </w:rPr>
        <w:t>Curated wellness picks, books, podcasts, recipes, and rituals for the midlife woman</w:t>
      </w:r>
    </w:p>
    <w:p w14:paraId="7626EAA3" w14:textId="77777777" w:rsidR="00B57734" w:rsidRDefault="00000000">
      <w:pPr>
        <w:pStyle w:val="ListParagraph"/>
        <w:numPr>
          <w:ilvl w:val="0"/>
          <w:numId w:val="6"/>
        </w:numPr>
        <w:spacing w:after="100" w:line="280" w:lineRule="auto"/>
      </w:pPr>
      <w:r>
        <w:rPr>
          <w:b/>
          <w:bCs/>
          <w:color w:val="2A2A2A"/>
        </w:rPr>
        <w:t xml:space="preserve">Ask Enya: </w:t>
      </w:r>
      <w:r>
        <w:rPr>
          <w:color w:val="2A2A2A"/>
        </w:rPr>
        <w:t>Q&amp;A format addressing the audience’s most common questions and taboo topics</w:t>
      </w:r>
    </w:p>
    <w:p w14:paraId="4E0468F9" w14:textId="77777777" w:rsidR="00B57734" w:rsidRDefault="00000000">
      <w:pPr>
        <w:spacing w:before="200" w:after="100"/>
      </w:pPr>
      <w:r>
        <w:rPr>
          <w:rFonts w:ascii="Georgia" w:eastAsia="Georgia" w:hAnsi="Georgia" w:cs="Georgia"/>
          <w:b/>
          <w:bCs/>
          <w:color w:val="C2582A"/>
          <w:sz w:val="24"/>
          <w:szCs w:val="24"/>
        </w:rPr>
        <w:t>Signature Content Series</w:t>
      </w:r>
    </w:p>
    <w:p w14:paraId="1A3BF8BE" w14:textId="77777777" w:rsidR="00B57734" w:rsidRDefault="00000000">
      <w:pPr>
        <w:pStyle w:val="ListParagraph"/>
        <w:numPr>
          <w:ilvl w:val="0"/>
          <w:numId w:val="7"/>
        </w:numPr>
        <w:spacing w:after="100" w:line="280" w:lineRule="auto"/>
      </w:pPr>
      <w:r>
        <w:rPr>
          <w:b/>
          <w:bCs/>
          <w:color w:val="2A2A2A"/>
        </w:rPr>
        <w:t xml:space="preserve">The Name Series: </w:t>
      </w:r>
      <w:r>
        <w:rPr>
          <w:color w:val="2A2A2A"/>
        </w:rPr>
        <w:t>A weekly post exploring one cultural meaning of “Enya” (fire, kernel, eye of God, divine care, mother of heroes, enlightenment) and connecting it to the coaching philosophy. Builds brand story over eight compelling weeks.</w:t>
      </w:r>
    </w:p>
    <w:p w14:paraId="09C2542A" w14:textId="77777777" w:rsidR="00B57734" w:rsidRDefault="00000000">
      <w:pPr>
        <w:pStyle w:val="ListParagraph"/>
        <w:numPr>
          <w:ilvl w:val="0"/>
          <w:numId w:val="7"/>
        </w:numPr>
        <w:spacing w:after="100" w:line="280" w:lineRule="auto"/>
      </w:pPr>
      <w:r>
        <w:rPr>
          <w:b/>
          <w:bCs/>
          <w:color w:val="2A2A2A"/>
        </w:rPr>
        <w:t xml:space="preserve">The Spark Challenge: </w:t>
      </w:r>
      <w:r>
        <w:rPr>
          <w:color w:val="2A2A2A"/>
        </w:rPr>
        <w:t>A 30-day challenge inviting women to commit to one transformative habit each day — drives engagement, email list growth, and community bonding.</w:t>
      </w:r>
    </w:p>
    <w:p w14:paraId="7F237924" w14:textId="77777777" w:rsidR="00B57734" w:rsidRDefault="00000000">
      <w:pPr>
        <w:pStyle w:val="ListParagraph"/>
        <w:numPr>
          <w:ilvl w:val="0"/>
          <w:numId w:val="7"/>
        </w:numPr>
        <w:spacing w:after="100" w:line="280" w:lineRule="auto"/>
      </w:pPr>
      <w:r>
        <w:rPr>
          <w:b/>
          <w:bCs/>
          <w:color w:val="2A2A2A"/>
        </w:rPr>
        <w:t xml:space="preserve">Fireside Talks: </w:t>
      </w:r>
      <w:r>
        <w:rPr>
          <w:color w:val="2A2A2A"/>
        </w:rPr>
        <w:t>A podcast or video series featuring conversations with inspiring women 40+ sharing their stories of reinvention, resilience, and reignition. Intimate, warm, and powerful.</w:t>
      </w:r>
    </w:p>
    <w:p w14:paraId="0EEB4887" w14:textId="77777777" w:rsidR="00B57734" w:rsidRDefault="00000000">
      <w:pPr>
        <w:pStyle w:val="Heading1"/>
      </w:pPr>
      <w:r>
        <w:t>9. Service Framework</w:t>
      </w:r>
    </w:p>
    <w:p w14:paraId="734A0CA0" w14:textId="77777777" w:rsidR="00B57734" w:rsidRDefault="00B57734">
      <w:pPr>
        <w:pBdr>
          <w:bottom w:val="single" w:sz="4" w:space="1" w:color="C2582A"/>
        </w:pBdr>
        <w:spacing w:before="200" w:after="200"/>
      </w:pPr>
    </w:p>
    <w:p w14:paraId="7AD34F0E" w14:textId="77777777" w:rsidR="00B57734" w:rsidRDefault="00000000">
      <w:pPr>
        <w:spacing w:after="160" w:line="300" w:lineRule="auto"/>
      </w:pPr>
      <w:r>
        <w:rPr>
          <w:color w:val="2A2A2A"/>
        </w:rPr>
        <w:t>While service offerings will evolve, the following framework aligns with the brand positioning and audience needs:</w:t>
      </w:r>
    </w:p>
    <w:p w14:paraId="178CD2E2" w14:textId="77777777" w:rsidR="00B57734" w:rsidRDefault="00000000">
      <w:pPr>
        <w:spacing w:before="200" w:after="100"/>
      </w:pPr>
      <w:r>
        <w:rPr>
          <w:rFonts w:ascii="Georgia" w:eastAsia="Georgia" w:hAnsi="Georgia" w:cs="Georgia"/>
          <w:b/>
          <w:bCs/>
          <w:color w:val="C2582A"/>
          <w:sz w:val="24"/>
          <w:szCs w:val="24"/>
        </w:rPr>
        <w:t>Tier 1: The Enya Ignite Programme</w:t>
      </w:r>
    </w:p>
    <w:p w14:paraId="1082F941" w14:textId="77777777" w:rsidR="00B57734" w:rsidRDefault="00000000">
      <w:pPr>
        <w:spacing w:after="160" w:line="300" w:lineRule="auto"/>
      </w:pPr>
      <w:r>
        <w:rPr>
          <w:color w:val="2A2A2A"/>
        </w:rPr>
        <w:t>A 12-week 1:1 coaching programme combining personalised fitness programming, nutrition guidance, hormonal health education, and mindset coaching. The flagship offering. Premium pricing. Named for the brand’s core promise: reignition.</w:t>
      </w:r>
    </w:p>
    <w:p w14:paraId="0BA0DB3A" w14:textId="77777777" w:rsidR="00B57734" w:rsidRDefault="00000000">
      <w:pPr>
        <w:spacing w:before="200" w:after="100"/>
      </w:pPr>
      <w:r>
        <w:rPr>
          <w:rFonts w:ascii="Georgia" w:eastAsia="Georgia" w:hAnsi="Georgia" w:cs="Georgia"/>
          <w:b/>
          <w:bCs/>
          <w:color w:val="C2582A"/>
          <w:sz w:val="24"/>
          <w:szCs w:val="24"/>
        </w:rPr>
        <w:lastRenderedPageBreak/>
        <w:t>Tier 2: The Enya Circle</w:t>
      </w:r>
    </w:p>
    <w:p w14:paraId="350704C8" w14:textId="77777777" w:rsidR="00B57734" w:rsidRDefault="00000000">
      <w:pPr>
        <w:spacing w:after="160" w:line="300" w:lineRule="auto"/>
      </w:pPr>
      <w:r>
        <w:rPr>
          <w:color w:val="2A2A2A"/>
        </w:rPr>
        <w:t>A membership community offering group coaching calls, curated resources, a private forum, and monthly masterclasses. Mid-tier pricing. Builds recurring revenue and brand community. The “circle” evokes women gathered around a fire — warmth, wisdom, and connection.</w:t>
      </w:r>
    </w:p>
    <w:p w14:paraId="694F35C9" w14:textId="77777777" w:rsidR="00B57734" w:rsidRDefault="00000000">
      <w:pPr>
        <w:spacing w:before="200" w:after="100"/>
      </w:pPr>
      <w:r>
        <w:rPr>
          <w:rFonts w:ascii="Georgia" w:eastAsia="Georgia" w:hAnsi="Georgia" w:cs="Georgia"/>
          <w:b/>
          <w:bCs/>
          <w:color w:val="C2582A"/>
          <w:sz w:val="24"/>
          <w:szCs w:val="24"/>
        </w:rPr>
        <w:t>Tier 3: The Spark</w:t>
      </w:r>
    </w:p>
    <w:p w14:paraId="1ECF44A7" w14:textId="77777777" w:rsidR="00B57734" w:rsidRDefault="00000000">
      <w:pPr>
        <w:spacing w:after="160" w:line="300" w:lineRule="auto"/>
      </w:pPr>
      <w:r>
        <w:rPr>
          <w:color w:val="2A2A2A"/>
        </w:rPr>
        <w:t>A self-paced digital course or starter programme for women who want to begin their journey before committing to 1:1 coaching. Entry-level pricing. Serves as a lead generation funnel. The “spark” is the first step before the full flame.</w:t>
      </w:r>
    </w:p>
    <w:p w14:paraId="10896BF9" w14:textId="77777777" w:rsidR="00B57734" w:rsidRDefault="00000000">
      <w:pPr>
        <w:spacing w:before="200" w:after="100"/>
      </w:pPr>
      <w:r>
        <w:rPr>
          <w:rFonts w:ascii="Georgia" w:eastAsia="Georgia" w:hAnsi="Georgia" w:cs="Georgia"/>
          <w:b/>
          <w:bCs/>
          <w:color w:val="C2582A"/>
          <w:sz w:val="24"/>
          <w:szCs w:val="24"/>
        </w:rPr>
        <w:t>Tier 4: Corporate Wellness</w:t>
      </w:r>
    </w:p>
    <w:p w14:paraId="02FFF6DE" w14:textId="77777777" w:rsidR="00B57734" w:rsidRDefault="00000000">
      <w:pPr>
        <w:spacing w:after="160" w:line="300" w:lineRule="auto"/>
      </w:pPr>
      <w:r>
        <w:rPr>
          <w:color w:val="2A2A2A"/>
        </w:rPr>
        <w:t>Workshops and programmes delivered to organisations focused on supporting women in the workplace through midlife transitions. Positions Enya Coaching as a B2B thought leader in an underserved corporate wellness category.</w:t>
      </w:r>
    </w:p>
    <w:p w14:paraId="30AE5A19" w14:textId="77777777" w:rsidR="00B57734" w:rsidRDefault="00000000">
      <w:r>
        <w:br w:type="page"/>
      </w:r>
    </w:p>
    <w:p w14:paraId="2BC33472" w14:textId="77777777" w:rsidR="00B57734" w:rsidRDefault="00000000">
      <w:pPr>
        <w:pStyle w:val="Heading1"/>
      </w:pPr>
      <w:r>
        <w:lastRenderedPageBreak/>
        <w:t>10. Recommended Next Steps</w:t>
      </w:r>
    </w:p>
    <w:p w14:paraId="7ABFCF34" w14:textId="77777777" w:rsidR="00B57734" w:rsidRDefault="00B57734">
      <w:pPr>
        <w:pBdr>
          <w:bottom w:val="single" w:sz="4" w:space="1" w:color="C2582A"/>
        </w:pBdr>
        <w:spacing w:before="200" w:after="200"/>
      </w:pPr>
    </w:p>
    <w:p w14:paraId="2B7CFD45" w14:textId="77777777" w:rsidR="00B57734" w:rsidRDefault="00000000">
      <w:pPr>
        <w:pStyle w:val="ListParagraph"/>
        <w:numPr>
          <w:ilvl w:val="0"/>
          <w:numId w:val="8"/>
        </w:numPr>
        <w:spacing w:after="100" w:line="280" w:lineRule="auto"/>
      </w:pPr>
      <w:r>
        <w:rPr>
          <w:b/>
          <w:bCs/>
          <w:color w:val="2A2A2A"/>
        </w:rPr>
        <w:t xml:space="preserve">Secure domains: </w:t>
      </w:r>
      <w:r>
        <w:rPr>
          <w:color w:val="2A2A2A"/>
        </w:rPr>
        <w:t>enyacoaching.com, enya.coach, and enyawellness.com</w:t>
      </w:r>
    </w:p>
    <w:p w14:paraId="750D11CF" w14:textId="77777777" w:rsidR="00B57734" w:rsidRDefault="00000000">
      <w:pPr>
        <w:pStyle w:val="ListParagraph"/>
        <w:numPr>
          <w:ilvl w:val="0"/>
          <w:numId w:val="8"/>
        </w:numPr>
        <w:spacing w:after="100" w:line="280" w:lineRule="auto"/>
      </w:pPr>
      <w:r>
        <w:rPr>
          <w:b/>
          <w:bCs/>
          <w:color w:val="2A2A2A"/>
        </w:rPr>
        <w:t xml:space="preserve">Register social handles: </w:t>
      </w:r>
      <w:r>
        <w:rPr>
          <w:color w:val="2A2A2A"/>
        </w:rPr>
        <w:t>@enyacoaching on Instagram, Facebook, LinkedIn, TikTok, and YouTube</w:t>
      </w:r>
    </w:p>
    <w:p w14:paraId="117138EC" w14:textId="77777777" w:rsidR="00B57734" w:rsidRDefault="00000000">
      <w:pPr>
        <w:pStyle w:val="ListParagraph"/>
        <w:numPr>
          <w:ilvl w:val="0"/>
          <w:numId w:val="8"/>
        </w:numPr>
        <w:spacing w:after="100" w:line="280" w:lineRule="auto"/>
      </w:pPr>
      <w:r>
        <w:rPr>
          <w:b/>
          <w:bCs/>
          <w:color w:val="2A2A2A"/>
        </w:rPr>
        <w:t xml:space="preserve">Commission logo design </w:t>
      </w:r>
      <w:r>
        <w:rPr>
          <w:color w:val="2A2A2A"/>
        </w:rPr>
        <w:t>using the visual identity direction in this brief — serif wordmark with flame/spark motif</w:t>
      </w:r>
    </w:p>
    <w:p w14:paraId="3FA17FFD" w14:textId="77777777" w:rsidR="00B57734" w:rsidRDefault="00000000">
      <w:pPr>
        <w:pStyle w:val="ListParagraph"/>
        <w:numPr>
          <w:ilvl w:val="0"/>
          <w:numId w:val="8"/>
        </w:numPr>
        <w:spacing w:after="100" w:line="280" w:lineRule="auto"/>
      </w:pPr>
      <w:r>
        <w:rPr>
          <w:b/>
          <w:bCs/>
          <w:color w:val="2A2A2A"/>
        </w:rPr>
        <w:t xml:space="preserve">Build landing page </w:t>
      </w:r>
      <w:r>
        <w:rPr>
          <w:color w:val="2A2A2A"/>
        </w:rPr>
        <w:t>with lead magnet (e.g., “The Enya Guide: 7 Days to Reigniting Your Energy After 40”)</w:t>
      </w:r>
    </w:p>
    <w:p w14:paraId="31B7E6FA" w14:textId="77777777" w:rsidR="00B57734" w:rsidRDefault="00000000">
      <w:pPr>
        <w:pStyle w:val="ListParagraph"/>
        <w:numPr>
          <w:ilvl w:val="0"/>
          <w:numId w:val="8"/>
        </w:numPr>
        <w:spacing w:after="100" w:line="280" w:lineRule="auto"/>
      </w:pPr>
      <w:r>
        <w:rPr>
          <w:b/>
          <w:bCs/>
          <w:color w:val="2A2A2A"/>
        </w:rPr>
        <w:t xml:space="preserve">Develop 90-day content calendar </w:t>
      </w:r>
      <w:r>
        <w:rPr>
          <w:color w:val="2A2A2A"/>
        </w:rPr>
        <w:t>using the themes, pillars, and signature series outlined above</w:t>
      </w:r>
    </w:p>
    <w:p w14:paraId="7724C508" w14:textId="77777777" w:rsidR="00B57734" w:rsidRDefault="00000000">
      <w:pPr>
        <w:pStyle w:val="ListParagraph"/>
        <w:numPr>
          <w:ilvl w:val="0"/>
          <w:numId w:val="8"/>
        </w:numPr>
        <w:spacing w:after="100" w:line="280" w:lineRule="auto"/>
      </w:pPr>
      <w:r>
        <w:rPr>
          <w:b/>
          <w:bCs/>
          <w:color w:val="2A2A2A"/>
        </w:rPr>
        <w:t xml:space="preserve">Trademark search: </w:t>
      </w:r>
      <w:r>
        <w:rPr>
          <w:color w:val="2A2A2A"/>
        </w:rPr>
        <w:t>Conduct formal trademark searches in target markets (UAE, UK, Saudi Arabia, GCC) before launch</w:t>
      </w:r>
    </w:p>
    <w:p w14:paraId="58A7B74B" w14:textId="77777777" w:rsidR="00B57734" w:rsidRDefault="00000000">
      <w:pPr>
        <w:pStyle w:val="ListParagraph"/>
        <w:numPr>
          <w:ilvl w:val="0"/>
          <w:numId w:val="8"/>
        </w:numPr>
        <w:spacing w:after="100" w:line="280" w:lineRule="auto"/>
      </w:pPr>
      <w:r>
        <w:rPr>
          <w:b/>
          <w:bCs/>
          <w:color w:val="2A2A2A"/>
        </w:rPr>
        <w:t xml:space="preserve">Launch The Name Series: </w:t>
      </w:r>
      <w:r>
        <w:rPr>
          <w:color w:val="2A2A2A"/>
        </w:rPr>
        <w:t>Begin building brand narrative on social media — one cultural meaning of “Enya” per week for eight weeks</w:t>
      </w:r>
    </w:p>
    <w:p w14:paraId="352FADF6" w14:textId="77777777" w:rsidR="00B57734" w:rsidRDefault="00000000">
      <w:pPr>
        <w:pStyle w:val="ListParagraph"/>
        <w:numPr>
          <w:ilvl w:val="0"/>
          <w:numId w:val="8"/>
        </w:numPr>
        <w:spacing w:after="100" w:line="280" w:lineRule="auto"/>
      </w:pPr>
      <w:r>
        <w:rPr>
          <w:b/>
          <w:bCs/>
          <w:color w:val="2A2A2A"/>
        </w:rPr>
        <w:t xml:space="preserve">Set up email marketing: </w:t>
      </w:r>
      <w:r>
        <w:rPr>
          <w:color w:val="2A2A2A"/>
        </w:rPr>
        <w:t>Build a welcome sequence and weekly newsletter (“The Enya Letter”) to nurture leads</w:t>
      </w:r>
    </w:p>
    <w:p w14:paraId="0131778F" w14:textId="77777777" w:rsidR="00B57734" w:rsidRDefault="00000000">
      <w:pPr>
        <w:pStyle w:val="ListParagraph"/>
        <w:numPr>
          <w:ilvl w:val="0"/>
          <w:numId w:val="8"/>
        </w:numPr>
        <w:spacing w:after="100" w:line="280" w:lineRule="auto"/>
      </w:pPr>
      <w:r>
        <w:rPr>
          <w:b/>
          <w:bCs/>
          <w:color w:val="2A2A2A"/>
        </w:rPr>
        <w:t xml:space="preserve">Record pilot Fireside Talk: </w:t>
      </w:r>
      <w:r>
        <w:rPr>
          <w:color w:val="2A2A2A"/>
        </w:rPr>
        <w:t>First episode of the signature podcast/video series to build authority and warmth from day one</w:t>
      </w:r>
    </w:p>
    <w:p w14:paraId="61C45D79" w14:textId="77777777" w:rsidR="00B57734" w:rsidRDefault="00B57734">
      <w:pPr>
        <w:spacing w:before="400" w:after="400"/>
      </w:pPr>
    </w:p>
    <w:p w14:paraId="4542D176" w14:textId="77777777" w:rsidR="00B57734" w:rsidRDefault="00B57734">
      <w:pPr>
        <w:pBdr>
          <w:bottom w:val="single" w:sz="4" w:space="1" w:color="C2582A"/>
        </w:pBdr>
        <w:spacing w:before="200" w:after="200"/>
      </w:pPr>
    </w:p>
    <w:p w14:paraId="2F6A6D64" w14:textId="77777777" w:rsidR="00B57734" w:rsidRDefault="00000000">
      <w:pPr>
        <w:spacing w:before="200"/>
        <w:jc w:val="center"/>
      </w:pPr>
      <w:r>
        <w:rPr>
          <w:rFonts w:ascii="Georgia" w:eastAsia="Georgia" w:hAnsi="Georgia" w:cs="Georgia"/>
          <w:b/>
          <w:bCs/>
          <w:color w:val="5C2018"/>
          <w:spacing w:val="400"/>
          <w:sz w:val="36"/>
          <w:szCs w:val="36"/>
        </w:rPr>
        <w:t>E N Y A</w:t>
      </w:r>
    </w:p>
    <w:p w14:paraId="20F360C8" w14:textId="77777777" w:rsidR="00B57734" w:rsidRDefault="00000000">
      <w:pPr>
        <w:spacing w:after="40"/>
        <w:jc w:val="center"/>
      </w:pPr>
      <w:r>
        <w:rPr>
          <w:color w:val="C2582A"/>
          <w:spacing w:val="300"/>
        </w:rPr>
        <w:t>COACHING</w:t>
      </w:r>
    </w:p>
    <w:p w14:paraId="33D4AF20" w14:textId="77777777" w:rsidR="00B57734" w:rsidRDefault="00B57734">
      <w:pPr>
        <w:spacing w:before="100" w:after="100"/>
      </w:pPr>
    </w:p>
    <w:p w14:paraId="014F29A2" w14:textId="77777777" w:rsidR="00B57734" w:rsidRDefault="00000000">
      <w:pPr>
        <w:spacing w:after="40"/>
        <w:jc w:val="center"/>
      </w:pPr>
      <w:r>
        <w:rPr>
          <w:rFonts w:ascii="Georgia" w:eastAsia="Georgia" w:hAnsi="Georgia" w:cs="Georgia"/>
          <w:i/>
          <w:iCs/>
          <w:color w:val="C2582A"/>
          <w:sz w:val="26"/>
          <w:szCs w:val="26"/>
        </w:rPr>
        <w:t>The spark within. Your next chapter.</w:t>
      </w:r>
    </w:p>
    <w:p w14:paraId="54FCD882" w14:textId="77777777" w:rsidR="00B57734" w:rsidRDefault="00B57734">
      <w:pPr>
        <w:spacing w:before="100" w:after="100"/>
      </w:pPr>
    </w:p>
    <w:p w14:paraId="030AD6F6" w14:textId="77777777" w:rsidR="00B57734" w:rsidRDefault="00000000">
      <w:pPr>
        <w:jc w:val="center"/>
      </w:pPr>
      <w:r>
        <w:rPr>
          <w:i/>
          <w:iCs/>
          <w:color w:val="999999"/>
          <w:sz w:val="18"/>
          <w:szCs w:val="18"/>
        </w:rPr>
        <w:t>Little Fire · Kernel · Eye of God · Divine Care · Mother of Heroes · Enlightenment</w:t>
      </w:r>
    </w:p>
    <w:sectPr w:rsidR="00B57734">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41306C"/>
    <w:multiLevelType w:val="hybridMultilevel"/>
    <w:tmpl w:val="BCCA1D4A"/>
    <w:lvl w:ilvl="0" w:tplc="02A01A54">
      <w:start w:val="1"/>
      <w:numFmt w:val="bullet"/>
      <w:lvlText w:val="•"/>
      <w:lvlJc w:val="left"/>
      <w:pPr>
        <w:ind w:left="720" w:hanging="360"/>
      </w:pPr>
    </w:lvl>
    <w:lvl w:ilvl="1" w:tplc="86FE6046">
      <w:numFmt w:val="decimal"/>
      <w:lvlText w:val=""/>
      <w:lvlJc w:val="left"/>
    </w:lvl>
    <w:lvl w:ilvl="2" w:tplc="E8ACB106">
      <w:numFmt w:val="decimal"/>
      <w:lvlText w:val=""/>
      <w:lvlJc w:val="left"/>
    </w:lvl>
    <w:lvl w:ilvl="3" w:tplc="C19E3EB6">
      <w:numFmt w:val="decimal"/>
      <w:lvlText w:val=""/>
      <w:lvlJc w:val="left"/>
    </w:lvl>
    <w:lvl w:ilvl="4" w:tplc="460E126E">
      <w:numFmt w:val="decimal"/>
      <w:lvlText w:val=""/>
      <w:lvlJc w:val="left"/>
    </w:lvl>
    <w:lvl w:ilvl="5" w:tplc="45E01FFE">
      <w:numFmt w:val="decimal"/>
      <w:lvlText w:val=""/>
      <w:lvlJc w:val="left"/>
    </w:lvl>
    <w:lvl w:ilvl="6" w:tplc="952E98B8">
      <w:numFmt w:val="decimal"/>
      <w:lvlText w:val=""/>
      <w:lvlJc w:val="left"/>
    </w:lvl>
    <w:lvl w:ilvl="7" w:tplc="6434B27A">
      <w:numFmt w:val="decimal"/>
      <w:lvlText w:val=""/>
      <w:lvlJc w:val="left"/>
    </w:lvl>
    <w:lvl w:ilvl="8" w:tplc="877E899C">
      <w:numFmt w:val="decimal"/>
      <w:lvlText w:val=""/>
      <w:lvlJc w:val="left"/>
    </w:lvl>
  </w:abstractNum>
  <w:abstractNum w:abstractNumId="1" w15:restartNumberingAfterBreak="0">
    <w:nsid w:val="24BD23BE"/>
    <w:multiLevelType w:val="hybridMultilevel"/>
    <w:tmpl w:val="D3F88B98"/>
    <w:lvl w:ilvl="0" w:tplc="E29E49C0">
      <w:start w:val="1"/>
      <w:numFmt w:val="bullet"/>
      <w:lvlText w:val="•"/>
      <w:lvlJc w:val="left"/>
      <w:pPr>
        <w:ind w:left="720" w:hanging="360"/>
      </w:pPr>
    </w:lvl>
    <w:lvl w:ilvl="1" w:tplc="CADE31CA">
      <w:numFmt w:val="decimal"/>
      <w:lvlText w:val=""/>
      <w:lvlJc w:val="left"/>
    </w:lvl>
    <w:lvl w:ilvl="2" w:tplc="78106A44">
      <w:numFmt w:val="decimal"/>
      <w:lvlText w:val=""/>
      <w:lvlJc w:val="left"/>
    </w:lvl>
    <w:lvl w:ilvl="3" w:tplc="28605EFC">
      <w:numFmt w:val="decimal"/>
      <w:lvlText w:val=""/>
      <w:lvlJc w:val="left"/>
    </w:lvl>
    <w:lvl w:ilvl="4" w:tplc="82EAE34C">
      <w:numFmt w:val="decimal"/>
      <w:lvlText w:val=""/>
      <w:lvlJc w:val="left"/>
    </w:lvl>
    <w:lvl w:ilvl="5" w:tplc="698230F0">
      <w:numFmt w:val="decimal"/>
      <w:lvlText w:val=""/>
      <w:lvlJc w:val="left"/>
    </w:lvl>
    <w:lvl w:ilvl="6" w:tplc="E340B33A">
      <w:numFmt w:val="decimal"/>
      <w:lvlText w:val=""/>
      <w:lvlJc w:val="left"/>
    </w:lvl>
    <w:lvl w:ilvl="7" w:tplc="377ABD96">
      <w:numFmt w:val="decimal"/>
      <w:lvlText w:val=""/>
      <w:lvlJc w:val="left"/>
    </w:lvl>
    <w:lvl w:ilvl="8" w:tplc="982434BC">
      <w:numFmt w:val="decimal"/>
      <w:lvlText w:val=""/>
      <w:lvlJc w:val="left"/>
    </w:lvl>
  </w:abstractNum>
  <w:abstractNum w:abstractNumId="2" w15:restartNumberingAfterBreak="0">
    <w:nsid w:val="29665AFF"/>
    <w:multiLevelType w:val="hybridMultilevel"/>
    <w:tmpl w:val="6D3C1104"/>
    <w:lvl w:ilvl="0" w:tplc="13D8A2C0">
      <w:start w:val="1"/>
      <w:numFmt w:val="bullet"/>
      <w:lvlText w:val="•"/>
      <w:lvlJc w:val="left"/>
      <w:pPr>
        <w:ind w:left="720" w:hanging="360"/>
      </w:pPr>
    </w:lvl>
    <w:lvl w:ilvl="1" w:tplc="25967444">
      <w:numFmt w:val="decimal"/>
      <w:lvlText w:val=""/>
      <w:lvlJc w:val="left"/>
    </w:lvl>
    <w:lvl w:ilvl="2" w:tplc="B0C4DDA2">
      <w:numFmt w:val="decimal"/>
      <w:lvlText w:val=""/>
      <w:lvlJc w:val="left"/>
    </w:lvl>
    <w:lvl w:ilvl="3" w:tplc="13CA7FEE">
      <w:numFmt w:val="decimal"/>
      <w:lvlText w:val=""/>
      <w:lvlJc w:val="left"/>
    </w:lvl>
    <w:lvl w:ilvl="4" w:tplc="32508630">
      <w:numFmt w:val="decimal"/>
      <w:lvlText w:val=""/>
      <w:lvlJc w:val="left"/>
    </w:lvl>
    <w:lvl w:ilvl="5" w:tplc="7248CFE8">
      <w:numFmt w:val="decimal"/>
      <w:lvlText w:val=""/>
      <w:lvlJc w:val="left"/>
    </w:lvl>
    <w:lvl w:ilvl="6" w:tplc="ACC82358">
      <w:numFmt w:val="decimal"/>
      <w:lvlText w:val=""/>
      <w:lvlJc w:val="left"/>
    </w:lvl>
    <w:lvl w:ilvl="7" w:tplc="41189724">
      <w:numFmt w:val="decimal"/>
      <w:lvlText w:val=""/>
      <w:lvlJc w:val="left"/>
    </w:lvl>
    <w:lvl w:ilvl="8" w:tplc="D2268A1E">
      <w:numFmt w:val="decimal"/>
      <w:lvlText w:val=""/>
      <w:lvlJc w:val="left"/>
    </w:lvl>
  </w:abstractNum>
  <w:abstractNum w:abstractNumId="3" w15:restartNumberingAfterBreak="0">
    <w:nsid w:val="3C40158C"/>
    <w:multiLevelType w:val="hybridMultilevel"/>
    <w:tmpl w:val="81425912"/>
    <w:lvl w:ilvl="0" w:tplc="9E12C458">
      <w:start w:val="1"/>
      <w:numFmt w:val="bullet"/>
      <w:lvlText w:val="•"/>
      <w:lvlJc w:val="left"/>
      <w:pPr>
        <w:ind w:left="720" w:hanging="360"/>
      </w:pPr>
    </w:lvl>
    <w:lvl w:ilvl="1" w:tplc="DD90733C">
      <w:numFmt w:val="decimal"/>
      <w:lvlText w:val=""/>
      <w:lvlJc w:val="left"/>
    </w:lvl>
    <w:lvl w:ilvl="2" w:tplc="57A013B2">
      <w:numFmt w:val="decimal"/>
      <w:lvlText w:val=""/>
      <w:lvlJc w:val="left"/>
    </w:lvl>
    <w:lvl w:ilvl="3" w:tplc="E800EF42">
      <w:numFmt w:val="decimal"/>
      <w:lvlText w:val=""/>
      <w:lvlJc w:val="left"/>
    </w:lvl>
    <w:lvl w:ilvl="4" w:tplc="5D804BC6">
      <w:numFmt w:val="decimal"/>
      <w:lvlText w:val=""/>
      <w:lvlJc w:val="left"/>
    </w:lvl>
    <w:lvl w:ilvl="5" w:tplc="3CC85668">
      <w:numFmt w:val="decimal"/>
      <w:lvlText w:val=""/>
      <w:lvlJc w:val="left"/>
    </w:lvl>
    <w:lvl w:ilvl="6" w:tplc="2BB2CABA">
      <w:numFmt w:val="decimal"/>
      <w:lvlText w:val=""/>
      <w:lvlJc w:val="left"/>
    </w:lvl>
    <w:lvl w:ilvl="7" w:tplc="D6B432E6">
      <w:numFmt w:val="decimal"/>
      <w:lvlText w:val=""/>
      <w:lvlJc w:val="left"/>
    </w:lvl>
    <w:lvl w:ilvl="8" w:tplc="315E6DD6">
      <w:numFmt w:val="decimal"/>
      <w:lvlText w:val=""/>
      <w:lvlJc w:val="left"/>
    </w:lvl>
  </w:abstractNum>
  <w:abstractNum w:abstractNumId="4" w15:restartNumberingAfterBreak="0">
    <w:nsid w:val="46933559"/>
    <w:multiLevelType w:val="hybridMultilevel"/>
    <w:tmpl w:val="C172BEFC"/>
    <w:lvl w:ilvl="0" w:tplc="47644E94">
      <w:start w:val="1"/>
      <w:numFmt w:val="bullet"/>
      <w:lvlText w:val="•"/>
      <w:lvlJc w:val="left"/>
      <w:pPr>
        <w:ind w:left="720" w:hanging="360"/>
      </w:pPr>
    </w:lvl>
    <w:lvl w:ilvl="1" w:tplc="DE1A0EFA">
      <w:numFmt w:val="decimal"/>
      <w:lvlText w:val=""/>
      <w:lvlJc w:val="left"/>
    </w:lvl>
    <w:lvl w:ilvl="2" w:tplc="0C2A03C4">
      <w:numFmt w:val="decimal"/>
      <w:lvlText w:val=""/>
      <w:lvlJc w:val="left"/>
    </w:lvl>
    <w:lvl w:ilvl="3" w:tplc="D5F0F2A6">
      <w:numFmt w:val="decimal"/>
      <w:lvlText w:val=""/>
      <w:lvlJc w:val="left"/>
    </w:lvl>
    <w:lvl w:ilvl="4" w:tplc="624EB932">
      <w:numFmt w:val="decimal"/>
      <w:lvlText w:val=""/>
      <w:lvlJc w:val="left"/>
    </w:lvl>
    <w:lvl w:ilvl="5" w:tplc="2D789BC4">
      <w:numFmt w:val="decimal"/>
      <w:lvlText w:val=""/>
      <w:lvlJc w:val="left"/>
    </w:lvl>
    <w:lvl w:ilvl="6" w:tplc="50D4612C">
      <w:numFmt w:val="decimal"/>
      <w:lvlText w:val=""/>
      <w:lvlJc w:val="left"/>
    </w:lvl>
    <w:lvl w:ilvl="7" w:tplc="44B40830">
      <w:numFmt w:val="decimal"/>
      <w:lvlText w:val=""/>
      <w:lvlJc w:val="left"/>
    </w:lvl>
    <w:lvl w:ilvl="8" w:tplc="5EA43E2A">
      <w:numFmt w:val="decimal"/>
      <w:lvlText w:val=""/>
      <w:lvlJc w:val="left"/>
    </w:lvl>
  </w:abstractNum>
  <w:abstractNum w:abstractNumId="5" w15:restartNumberingAfterBreak="0">
    <w:nsid w:val="48C028AD"/>
    <w:multiLevelType w:val="hybridMultilevel"/>
    <w:tmpl w:val="68E80350"/>
    <w:lvl w:ilvl="0" w:tplc="9034A0CA">
      <w:start w:val="1"/>
      <w:numFmt w:val="bullet"/>
      <w:lvlText w:val="●"/>
      <w:lvlJc w:val="left"/>
      <w:pPr>
        <w:ind w:left="720" w:hanging="360"/>
      </w:pPr>
    </w:lvl>
    <w:lvl w:ilvl="1" w:tplc="CCF0CDEC">
      <w:start w:val="1"/>
      <w:numFmt w:val="bullet"/>
      <w:lvlText w:val="○"/>
      <w:lvlJc w:val="left"/>
      <w:pPr>
        <w:ind w:left="1440" w:hanging="360"/>
      </w:pPr>
    </w:lvl>
    <w:lvl w:ilvl="2" w:tplc="5F98D8D2">
      <w:start w:val="1"/>
      <w:numFmt w:val="bullet"/>
      <w:lvlText w:val="■"/>
      <w:lvlJc w:val="left"/>
      <w:pPr>
        <w:ind w:left="2160" w:hanging="360"/>
      </w:pPr>
    </w:lvl>
    <w:lvl w:ilvl="3" w:tplc="6BB47656">
      <w:start w:val="1"/>
      <w:numFmt w:val="bullet"/>
      <w:lvlText w:val="●"/>
      <w:lvlJc w:val="left"/>
      <w:pPr>
        <w:ind w:left="2880" w:hanging="360"/>
      </w:pPr>
    </w:lvl>
    <w:lvl w:ilvl="4" w:tplc="30A0BE7C">
      <w:start w:val="1"/>
      <w:numFmt w:val="bullet"/>
      <w:lvlText w:val="○"/>
      <w:lvlJc w:val="left"/>
      <w:pPr>
        <w:ind w:left="3600" w:hanging="360"/>
      </w:pPr>
    </w:lvl>
    <w:lvl w:ilvl="5" w:tplc="48C89B2A">
      <w:start w:val="1"/>
      <w:numFmt w:val="bullet"/>
      <w:lvlText w:val="■"/>
      <w:lvlJc w:val="left"/>
      <w:pPr>
        <w:ind w:left="4320" w:hanging="360"/>
      </w:pPr>
    </w:lvl>
    <w:lvl w:ilvl="6" w:tplc="32C2C5C2">
      <w:start w:val="1"/>
      <w:numFmt w:val="bullet"/>
      <w:lvlText w:val="●"/>
      <w:lvlJc w:val="left"/>
      <w:pPr>
        <w:ind w:left="5040" w:hanging="360"/>
      </w:pPr>
    </w:lvl>
    <w:lvl w:ilvl="7" w:tplc="22E4E476">
      <w:start w:val="1"/>
      <w:numFmt w:val="bullet"/>
      <w:lvlText w:val="●"/>
      <w:lvlJc w:val="left"/>
      <w:pPr>
        <w:ind w:left="5760" w:hanging="360"/>
      </w:pPr>
    </w:lvl>
    <w:lvl w:ilvl="8" w:tplc="441689E2">
      <w:start w:val="1"/>
      <w:numFmt w:val="bullet"/>
      <w:lvlText w:val="●"/>
      <w:lvlJc w:val="left"/>
      <w:pPr>
        <w:ind w:left="6480" w:hanging="360"/>
      </w:pPr>
    </w:lvl>
  </w:abstractNum>
  <w:abstractNum w:abstractNumId="6" w15:restartNumberingAfterBreak="0">
    <w:nsid w:val="53D147EE"/>
    <w:multiLevelType w:val="hybridMultilevel"/>
    <w:tmpl w:val="4EE05E32"/>
    <w:lvl w:ilvl="0" w:tplc="207EE8CE">
      <w:start w:val="1"/>
      <w:numFmt w:val="bullet"/>
      <w:lvlText w:val="•"/>
      <w:lvlJc w:val="left"/>
      <w:pPr>
        <w:ind w:left="720" w:hanging="360"/>
      </w:pPr>
    </w:lvl>
    <w:lvl w:ilvl="1" w:tplc="A3244ED4">
      <w:numFmt w:val="decimal"/>
      <w:lvlText w:val=""/>
      <w:lvlJc w:val="left"/>
    </w:lvl>
    <w:lvl w:ilvl="2" w:tplc="A89ABCA4">
      <w:numFmt w:val="decimal"/>
      <w:lvlText w:val=""/>
      <w:lvlJc w:val="left"/>
    </w:lvl>
    <w:lvl w:ilvl="3" w:tplc="6D781058">
      <w:numFmt w:val="decimal"/>
      <w:lvlText w:val=""/>
      <w:lvlJc w:val="left"/>
    </w:lvl>
    <w:lvl w:ilvl="4" w:tplc="55A64FF2">
      <w:numFmt w:val="decimal"/>
      <w:lvlText w:val=""/>
      <w:lvlJc w:val="left"/>
    </w:lvl>
    <w:lvl w:ilvl="5" w:tplc="8EACDC50">
      <w:numFmt w:val="decimal"/>
      <w:lvlText w:val=""/>
      <w:lvlJc w:val="left"/>
    </w:lvl>
    <w:lvl w:ilvl="6" w:tplc="6346ECB8">
      <w:numFmt w:val="decimal"/>
      <w:lvlText w:val=""/>
      <w:lvlJc w:val="left"/>
    </w:lvl>
    <w:lvl w:ilvl="7" w:tplc="F9B8CC24">
      <w:numFmt w:val="decimal"/>
      <w:lvlText w:val=""/>
      <w:lvlJc w:val="left"/>
    </w:lvl>
    <w:lvl w:ilvl="8" w:tplc="0A9ECA30">
      <w:numFmt w:val="decimal"/>
      <w:lvlText w:val=""/>
      <w:lvlJc w:val="left"/>
    </w:lvl>
  </w:abstractNum>
  <w:abstractNum w:abstractNumId="7" w15:restartNumberingAfterBreak="0">
    <w:nsid w:val="5BB73633"/>
    <w:multiLevelType w:val="hybridMultilevel"/>
    <w:tmpl w:val="F31ABF64"/>
    <w:lvl w:ilvl="0" w:tplc="D28C01F8">
      <w:start w:val="1"/>
      <w:numFmt w:val="bullet"/>
      <w:lvlText w:val="•"/>
      <w:lvlJc w:val="left"/>
      <w:pPr>
        <w:ind w:left="720" w:hanging="360"/>
      </w:pPr>
    </w:lvl>
    <w:lvl w:ilvl="1" w:tplc="FF808022">
      <w:numFmt w:val="decimal"/>
      <w:lvlText w:val=""/>
      <w:lvlJc w:val="left"/>
    </w:lvl>
    <w:lvl w:ilvl="2" w:tplc="11E60974">
      <w:numFmt w:val="decimal"/>
      <w:lvlText w:val=""/>
      <w:lvlJc w:val="left"/>
    </w:lvl>
    <w:lvl w:ilvl="3" w:tplc="E0803408">
      <w:numFmt w:val="decimal"/>
      <w:lvlText w:val=""/>
      <w:lvlJc w:val="left"/>
    </w:lvl>
    <w:lvl w:ilvl="4" w:tplc="A2A06590">
      <w:numFmt w:val="decimal"/>
      <w:lvlText w:val=""/>
      <w:lvlJc w:val="left"/>
    </w:lvl>
    <w:lvl w:ilvl="5" w:tplc="BE929918">
      <w:numFmt w:val="decimal"/>
      <w:lvlText w:val=""/>
      <w:lvlJc w:val="left"/>
    </w:lvl>
    <w:lvl w:ilvl="6" w:tplc="D0A611A8">
      <w:numFmt w:val="decimal"/>
      <w:lvlText w:val=""/>
      <w:lvlJc w:val="left"/>
    </w:lvl>
    <w:lvl w:ilvl="7" w:tplc="96B0441C">
      <w:numFmt w:val="decimal"/>
      <w:lvlText w:val=""/>
      <w:lvlJc w:val="left"/>
    </w:lvl>
    <w:lvl w:ilvl="8" w:tplc="762272D0">
      <w:numFmt w:val="decimal"/>
      <w:lvlText w:val=""/>
      <w:lvlJc w:val="left"/>
    </w:lvl>
  </w:abstractNum>
  <w:abstractNum w:abstractNumId="8" w15:restartNumberingAfterBreak="0">
    <w:nsid w:val="5F8F4EB7"/>
    <w:multiLevelType w:val="hybridMultilevel"/>
    <w:tmpl w:val="2960A2F8"/>
    <w:lvl w:ilvl="0" w:tplc="AB7C2B78">
      <w:start w:val="1"/>
      <w:numFmt w:val="bullet"/>
      <w:lvlText w:val="•"/>
      <w:lvlJc w:val="left"/>
      <w:pPr>
        <w:ind w:left="720" w:hanging="360"/>
      </w:pPr>
    </w:lvl>
    <w:lvl w:ilvl="1" w:tplc="1C487840">
      <w:numFmt w:val="decimal"/>
      <w:lvlText w:val=""/>
      <w:lvlJc w:val="left"/>
    </w:lvl>
    <w:lvl w:ilvl="2" w:tplc="BD78142A">
      <w:numFmt w:val="decimal"/>
      <w:lvlText w:val=""/>
      <w:lvlJc w:val="left"/>
    </w:lvl>
    <w:lvl w:ilvl="3" w:tplc="042EADBC">
      <w:numFmt w:val="decimal"/>
      <w:lvlText w:val=""/>
      <w:lvlJc w:val="left"/>
    </w:lvl>
    <w:lvl w:ilvl="4" w:tplc="836C3FB4">
      <w:numFmt w:val="decimal"/>
      <w:lvlText w:val=""/>
      <w:lvlJc w:val="left"/>
    </w:lvl>
    <w:lvl w:ilvl="5" w:tplc="4AFC1BA8">
      <w:numFmt w:val="decimal"/>
      <w:lvlText w:val=""/>
      <w:lvlJc w:val="left"/>
    </w:lvl>
    <w:lvl w:ilvl="6" w:tplc="755228EC">
      <w:numFmt w:val="decimal"/>
      <w:lvlText w:val=""/>
      <w:lvlJc w:val="left"/>
    </w:lvl>
    <w:lvl w:ilvl="7" w:tplc="312238E4">
      <w:numFmt w:val="decimal"/>
      <w:lvlText w:val=""/>
      <w:lvlJc w:val="left"/>
    </w:lvl>
    <w:lvl w:ilvl="8" w:tplc="F36898E6">
      <w:numFmt w:val="decimal"/>
      <w:lvlText w:val=""/>
      <w:lvlJc w:val="left"/>
    </w:lvl>
  </w:abstractNum>
  <w:abstractNum w:abstractNumId="9" w15:restartNumberingAfterBreak="0">
    <w:nsid w:val="7F6E787F"/>
    <w:multiLevelType w:val="hybridMultilevel"/>
    <w:tmpl w:val="EC46E798"/>
    <w:lvl w:ilvl="0" w:tplc="550402CA">
      <w:start w:val="1"/>
      <w:numFmt w:val="decimal"/>
      <w:lvlText w:val="%1."/>
      <w:lvlJc w:val="left"/>
      <w:pPr>
        <w:ind w:left="720" w:hanging="360"/>
      </w:pPr>
    </w:lvl>
    <w:lvl w:ilvl="1" w:tplc="5B1A72A6">
      <w:numFmt w:val="decimal"/>
      <w:lvlText w:val=""/>
      <w:lvlJc w:val="left"/>
    </w:lvl>
    <w:lvl w:ilvl="2" w:tplc="C928B156">
      <w:numFmt w:val="decimal"/>
      <w:lvlText w:val=""/>
      <w:lvlJc w:val="left"/>
    </w:lvl>
    <w:lvl w:ilvl="3" w:tplc="BDB8C42E">
      <w:numFmt w:val="decimal"/>
      <w:lvlText w:val=""/>
      <w:lvlJc w:val="left"/>
    </w:lvl>
    <w:lvl w:ilvl="4" w:tplc="C0726046">
      <w:numFmt w:val="decimal"/>
      <w:lvlText w:val=""/>
      <w:lvlJc w:val="left"/>
    </w:lvl>
    <w:lvl w:ilvl="5" w:tplc="E83E1608">
      <w:numFmt w:val="decimal"/>
      <w:lvlText w:val=""/>
      <w:lvlJc w:val="left"/>
    </w:lvl>
    <w:lvl w:ilvl="6" w:tplc="9934CB76">
      <w:numFmt w:val="decimal"/>
      <w:lvlText w:val=""/>
      <w:lvlJc w:val="left"/>
    </w:lvl>
    <w:lvl w:ilvl="7" w:tplc="0E9CDCDE">
      <w:numFmt w:val="decimal"/>
      <w:lvlText w:val=""/>
      <w:lvlJc w:val="left"/>
    </w:lvl>
    <w:lvl w:ilvl="8" w:tplc="AF3AF73A">
      <w:numFmt w:val="decimal"/>
      <w:lvlText w:val=""/>
      <w:lvlJc w:val="left"/>
    </w:lvl>
  </w:abstractNum>
  <w:num w:numId="1" w16cid:durableId="1675377152">
    <w:abstractNumId w:val="5"/>
    <w:lvlOverride w:ilvl="0">
      <w:startOverride w:val="1"/>
    </w:lvlOverride>
  </w:num>
  <w:num w:numId="2" w16cid:durableId="360546122">
    <w:abstractNumId w:val="4"/>
    <w:lvlOverride w:ilvl="0">
      <w:startOverride w:val="1"/>
    </w:lvlOverride>
  </w:num>
  <w:num w:numId="3" w16cid:durableId="1945839695">
    <w:abstractNumId w:val="6"/>
    <w:lvlOverride w:ilvl="0">
      <w:startOverride w:val="1"/>
    </w:lvlOverride>
  </w:num>
  <w:num w:numId="4" w16cid:durableId="1311251228">
    <w:abstractNumId w:val="2"/>
    <w:lvlOverride w:ilvl="0">
      <w:startOverride w:val="1"/>
    </w:lvlOverride>
  </w:num>
  <w:num w:numId="5" w16cid:durableId="2045864053">
    <w:abstractNumId w:val="7"/>
    <w:lvlOverride w:ilvl="0">
      <w:startOverride w:val="1"/>
    </w:lvlOverride>
  </w:num>
  <w:num w:numId="6" w16cid:durableId="804396676">
    <w:abstractNumId w:val="3"/>
    <w:lvlOverride w:ilvl="0">
      <w:startOverride w:val="1"/>
    </w:lvlOverride>
  </w:num>
  <w:num w:numId="7" w16cid:durableId="1804225216">
    <w:abstractNumId w:val="0"/>
    <w:lvlOverride w:ilvl="0">
      <w:startOverride w:val="1"/>
    </w:lvlOverride>
  </w:num>
  <w:num w:numId="8" w16cid:durableId="1613631360">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2"/>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734"/>
    <w:rsid w:val="008079F4"/>
    <w:rsid w:val="00B57734"/>
    <w:rsid w:val="00FD4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E45049B"/>
  <w15:docId w15:val="{DDEFA248-2253-804C-ADED-14C719701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spacing w:before="360" w:after="200"/>
      <w:outlineLvl w:val="0"/>
    </w:pPr>
    <w:rPr>
      <w:rFonts w:ascii="Georgia" w:eastAsia="Georgia" w:hAnsi="Georgia" w:cs="Georgia"/>
      <w:b/>
      <w:bCs/>
      <w:color w:val="5C2018"/>
      <w:sz w:val="36"/>
      <w:szCs w:val="36"/>
    </w:rPr>
  </w:style>
  <w:style w:type="paragraph" w:styleId="Heading2">
    <w:name w:val="heading 2"/>
    <w:uiPriority w:val="9"/>
    <w:semiHidden/>
    <w:unhideWhenUsed/>
    <w:qFormat/>
    <w:pPr>
      <w:spacing w:before="240" w:after="180"/>
      <w:outlineLvl w:val="1"/>
    </w:pPr>
    <w:rPr>
      <w:rFonts w:ascii="Georgia" w:eastAsia="Georgia" w:hAnsi="Georgia" w:cs="Georgia"/>
      <w:b/>
      <w:bCs/>
      <w:color w:val="5C2018"/>
      <w:sz w:val="28"/>
      <w:szCs w:val="28"/>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rPr>
      <w:sz w:val="20"/>
      <w:szCs w:val="20"/>
    </w:rPr>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2542</Words>
  <Characters>13890</Characters>
  <Application>Microsoft Office Word</Application>
  <DocSecurity>0</DocSecurity>
  <Lines>367</Lines>
  <Paragraphs>209</Paragraphs>
  <ScaleCrop>false</ScaleCrop>
  <Company/>
  <LinksUpToDate>false</LinksUpToDate>
  <CharactersWithSpaces>16306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Nicholas Mulders</cp:lastModifiedBy>
  <cp:revision>2</cp:revision>
  <dcterms:created xsi:type="dcterms:W3CDTF">2026-02-22T12:04:00Z</dcterms:created>
  <dcterms:modified xsi:type="dcterms:W3CDTF">2026-02-22T12:04:00Z</dcterms:modified>
</cp:coreProperties>
</file>